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2C3C99">
        <w:trPr>
          <w:trHeight w:val="567"/>
        </w:trPr>
        <w:tc>
          <w:tcPr>
            <w:tcW w:w="4063" w:type="pct"/>
            <w:shd w:val="clear" w:color="auto" w:fill="A8D08D" w:themeFill="accent6" w:themeFillTint="99"/>
            <w:vAlign w:val="center"/>
          </w:tcPr>
          <w:p w:rsidR="002C3C99" w:rsidRDefault="001176F9">
            <w:pPr>
              <w:spacing w:line="276" w:lineRule="auto"/>
              <w:jc w:val="center"/>
              <w:rPr>
                <w:rFonts w:ascii="Century Gothic" w:hAnsi="Century Gothic"/>
                <w:b/>
                <w:sz w:val="26"/>
                <w:szCs w:val="26"/>
              </w:rPr>
            </w:pPr>
            <w:r>
              <w:rPr>
                <w:rFonts w:ascii="Century Gothic" w:hAnsi="Century Gothic"/>
                <w:b/>
                <w:sz w:val="26"/>
                <w:szCs w:val="26"/>
              </w:rPr>
              <w:t>Religion, Philosophy and Ethics OCR (H573)</w:t>
            </w:r>
          </w:p>
        </w:tc>
        <w:tc>
          <w:tcPr>
            <w:tcW w:w="937" w:type="pct"/>
            <w:shd w:val="clear" w:color="auto" w:fill="auto"/>
          </w:tcPr>
          <w:p w:rsidR="002C3C99" w:rsidRDefault="001176F9">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2C3C99" w:rsidRDefault="002C3C99">
      <w:pPr>
        <w:spacing w:line="276" w:lineRule="auto"/>
        <w:rPr>
          <w:rFonts w:ascii="Century Gothic" w:hAnsi="Century Gothic"/>
          <w:sz w:val="24"/>
        </w:rPr>
      </w:pPr>
    </w:p>
    <w:p w:rsidR="002C3C99" w:rsidRDefault="001176F9">
      <w:pPr>
        <w:spacing w:line="276" w:lineRule="auto"/>
        <w:rPr>
          <w:rFonts w:ascii="Century Gothic" w:hAnsi="Century Gothic"/>
          <w:sz w:val="24"/>
        </w:rPr>
      </w:pPr>
      <w:r>
        <w:rPr>
          <w:rFonts w:ascii="Century Gothic" w:hAnsi="Century Gothic"/>
          <w:sz w:val="24"/>
        </w:rPr>
        <w:t>Do you enjoy asking questions? Debating issues? Accepting there may be no right answer? Do you want to understanding why people believe what they do and how it might make them behave? Then Religion, Philosophy and Ethics is the course for you!</w:t>
      </w:r>
    </w:p>
    <w:p w:rsidR="002C3C99" w:rsidRDefault="002C3C99">
      <w:pPr>
        <w:spacing w:line="240" w:lineRule="auto"/>
        <w:rPr>
          <w:rFonts w:ascii="Century Gothic" w:hAnsi="Century Gothic"/>
          <w:sz w:val="24"/>
        </w:rPr>
      </w:pPr>
    </w:p>
    <w:p w:rsidR="002C3C99" w:rsidRDefault="001176F9">
      <w:pPr>
        <w:spacing w:line="276" w:lineRule="auto"/>
        <w:rPr>
          <w:rFonts w:ascii="Century Gothic" w:hAnsi="Century Gothic"/>
          <w:sz w:val="24"/>
        </w:rPr>
      </w:pPr>
      <w:r>
        <w:rPr>
          <w:rFonts w:ascii="Century Gothic" w:hAnsi="Century Gothic"/>
          <w:b/>
          <w:sz w:val="26"/>
          <w:szCs w:val="26"/>
        </w:rPr>
        <w:t>Course Structure</w:t>
      </w:r>
      <w:r>
        <w:rPr>
          <w:rFonts w:ascii="Century Gothic" w:hAnsi="Century Gothic"/>
          <w:sz w:val="26"/>
          <w:szCs w:val="26"/>
        </w:rPr>
        <w:t>:</w:t>
      </w:r>
      <w:r>
        <w:rPr>
          <w:rFonts w:ascii="Century Gothic" w:hAnsi="Century Gothic"/>
          <w:sz w:val="28"/>
        </w:rPr>
        <w:t xml:space="preserve"> </w:t>
      </w:r>
      <w:r>
        <w:rPr>
          <w:rFonts w:ascii="Century Gothic" w:hAnsi="Century Gothic"/>
          <w:sz w:val="24"/>
        </w:rPr>
        <w:t>The A level exam is made up of three courses:</w:t>
      </w:r>
    </w:p>
    <w:p w:rsidR="002C3C99" w:rsidRDefault="002C3C99">
      <w:pPr>
        <w:spacing w:line="276" w:lineRule="auto"/>
        <w:rPr>
          <w:rFonts w:ascii="Century Gothic" w:hAnsi="Century Gothic"/>
          <w:sz w:val="24"/>
        </w:rPr>
      </w:pPr>
    </w:p>
    <w:p w:rsidR="002C3C99" w:rsidRDefault="001176F9">
      <w:pPr>
        <w:spacing w:line="276" w:lineRule="auto"/>
        <w:rPr>
          <w:rFonts w:ascii="Century Gothic" w:hAnsi="Century Gothic"/>
          <w:sz w:val="24"/>
        </w:rPr>
      </w:pPr>
      <w:r>
        <w:rPr>
          <w:rFonts w:ascii="Century Gothic" w:hAnsi="Century Gothic"/>
          <w:b/>
          <w:sz w:val="26"/>
          <w:szCs w:val="26"/>
        </w:rPr>
        <w:t>Philosophy of Religion</w:t>
      </w:r>
      <w:r>
        <w:rPr>
          <w:rFonts w:ascii="Century Gothic" w:hAnsi="Century Gothic"/>
          <w:sz w:val="28"/>
        </w:rPr>
        <w:t xml:space="preserve"> </w:t>
      </w:r>
      <w:r>
        <w:rPr>
          <w:rFonts w:ascii="Century Gothic" w:hAnsi="Century Gothic"/>
          <w:sz w:val="24"/>
        </w:rPr>
        <w:t>considers some big questions of human existence. Why are we here? What does it mean to be a human? Is there a God? What happens when we die? Can we resolve the problem of evil and suffering? We consider these questions alongside the study of how thinkers over time have responded to them, and consider what makes a sound argument. The course covers thinkers from the beginning of Philosophy with Plato and Aristotle to modern day thinkers like John Hick and Richard Dawkins.</w:t>
      </w:r>
    </w:p>
    <w:p w:rsidR="002C3C99" w:rsidRDefault="001176F9">
      <w:pPr>
        <w:spacing w:line="276" w:lineRule="auto"/>
        <w:rPr>
          <w:rFonts w:ascii="Century Gothic" w:hAnsi="Century Gothic"/>
          <w:sz w:val="24"/>
        </w:rPr>
      </w:pPr>
      <w:r>
        <w:rPr>
          <w:rFonts w:ascii="Century Gothic" w:hAnsi="Century Gothic"/>
          <w:b/>
          <w:sz w:val="26"/>
          <w:szCs w:val="26"/>
        </w:rPr>
        <w:t>Ethics</w:t>
      </w:r>
      <w:r>
        <w:rPr>
          <w:rFonts w:ascii="Century Gothic" w:hAnsi="Century Gothic"/>
          <w:b/>
          <w:sz w:val="28"/>
        </w:rPr>
        <w:t xml:space="preserve"> </w:t>
      </w:r>
      <w:r>
        <w:rPr>
          <w:rFonts w:ascii="Century Gothic" w:hAnsi="Century Gothic"/>
          <w:sz w:val="24"/>
        </w:rPr>
        <w:t>is all around us. Questions and dilemmas challenge us all the time in our relationships, at home, school or in society</w:t>
      </w:r>
      <w:proofErr w:type="gramStart"/>
      <w:r>
        <w:rPr>
          <w:rFonts w:ascii="Century Gothic" w:hAnsi="Century Gothic"/>
          <w:sz w:val="24"/>
        </w:rPr>
        <w:t>..</w:t>
      </w:r>
      <w:proofErr w:type="gramEnd"/>
      <w:r>
        <w:rPr>
          <w:rFonts w:ascii="Century Gothic" w:hAnsi="Century Gothic"/>
          <w:sz w:val="24"/>
        </w:rPr>
        <w:t xml:space="preserve"> Ethical questions include how do we make moral decisions about right and wrong? Do I have a conscience? Or freewill? Can I apply ethical ideas to issues surrounding abortion, euthanasia and genetic engineering? In this course you will consider how people make moral decisions over a wide range of issues such as medicine, sexuality and business.</w:t>
      </w:r>
    </w:p>
    <w:p w:rsidR="002C3C99" w:rsidRDefault="001176F9">
      <w:pPr>
        <w:spacing w:line="276" w:lineRule="auto"/>
        <w:rPr>
          <w:rFonts w:ascii="Century Gothic" w:hAnsi="Century Gothic"/>
          <w:sz w:val="24"/>
        </w:rPr>
      </w:pPr>
      <w:r>
        <w:rPr>
          <w:rFonts w:ascii="Century Gothic" w:hAnsi="Century Gothic"/>
          <w:b/>
          <w:sz w:val="26"/>
          <w:szCs w:val="26"/>
        </w:rPr>
        <w:t>Developments in Religious Thought</w:t>
      </w:r>
      <w:r>
        <w:rPr>
          <w:rFonts w:ascii="Century Gothic" w:hAnsi="Century Gothic"/>
          <w:sz w:val="28"/>
        </w:rPr>
        <w:t xml:space="preserve"> </w:t>
      </w:r>
      <w:r>
        <w:rPr>
          <w:rFonts w:ascii="Century Gothic" w:hAnsi="Century Gothic"/>
          <w:sz w:val="24"/>
        </w:rPr>
        <w:t>allows students to study Christianity in greater depth and focuses on how key beliefs and practices have developed over time. The course also explores the place of religion in the modern world considering its impact on law and society. Questions asked by this course include why do people believe what they do? What sources of authority do Christians use and how reliable are they?</w:t>
      </w:r>
    </w:p>
    <w:p w:rsidR="002C3C99" w:rsidRDefault="001176F9">
      <w:pPr>
        <w:spacing w:line="276" w:lineRule="auto"/>
        <w:rPr>
          <w:rFonts w:ascii="Century Gothic" w:hAnsi="Century Gothic"/>
          <w:sz w:val="24"/>
        </w:rPr>
      </w:pPr>
      <w:r>
        <w:rPr>
          <w:rFonts w:ascii="Century Gothic" w:hAnsi="Century Gothic"/>
          <w:b/>
          <w:sz w:val="26"/>
          <w:szCs w:val="26"/>
        </w:rPr>
        <w:t>Course delivery:</w:t>
      </w:r>
      <w:r>
        <w:rPr>
          <w:rFonts w:ascii="Century Gothic" w:hAnsi="Century Gothic"/>
          <w:b/>
          <w:sz w:val="28"/>
        </w:rPr>
        <w:t xml:space="preserve"> </w:t>
      </w:r>
      <w:r>
        <w:rPr>
          <w:rFonts w:ascii="Century Gothic" w:hAnsi="Century Gothic"/>
          <w:sz w:val="24"/>
        </w:rPr>
        <w:t>Lessons are a mixture of discussion, small group work and lecture style learning. Students will be asked to give presentations, research ideas, develop their skills in structured discussion and analysis of arguments.</w:t>
      </w:r>
    </w:p>
    <w:p w:rsidR="002C3C99" w:rsidRDefault="002C3C99">
      <w:pPr>
        <w:spacing w:line="276" w:lineRule="auto"/>
        <w:rPr>
          <w:rFonts w:ascii="Century Gothic" w:hAnsi="Century Gothic"/>
          <w:b/>
          <w:sz w:val="26"/>
          <w:szCs w:val="26"/>
        </w:rPr>
      </w:pPr>
    </w:p>
    <w:p w:rsidR="002C3C99" w:rsidRDefault="001176F9">
      <w:pPr>
        <w:spacing w:line="276" w:lineRule="auto"/>
        <w:rPr>
          <w:rFonts w:ascii="Century Gothic" w:hAnsi="Century Gothic"/>
          <w:sz w:val="26"/>
          <w:szCs w:val="26"/>
        </w:rPr>
      </w:pPr>
      <w:r>
        <w:rPr>
          <w:rFonts w:ascii="Century Gothic" w:hAnsi="Century Gothic"/>
          <w:b/>
          <w:sz w:val="26"/>
          <w:szCs w:val="26"/>
        </w:rPr>
        <w:t xml:space="preserve">Assessment: </w:t>
      </w:r>
    </w:p>
    <w:tbl>
      <w:tblPr>
        <w:tblStyle w:val="TableGrid"/>
        <w:tblW w:w="5000" w:type="pct"/>
        <w:tblLook w:val="04A0" w:firstRow="1" w:lastRow="0" w:firstColumn="1" w:lastColumn="0" w:noHBand="0" w:noVBand="1"/>
      </w:tblPr>
      <w:tblGrid>
        <w:gridCol w:w="1968"/>
        <w:gridCol w:w="8488"/>
      </w:tblGrid>
      <w:tr w:rsidR="002C3C99">
        <w:tc>
          <w:tcPr>
            <w:tcW w:w="941" w:type="pct"/>
          </w:tcPr>
          <w:p w:rsidR="002C3C99" w:rsidRDefault="001176F9">
            <w:pPr>
              <w:spacing w:line="276" w:lineRule="auto"/>
              <w:rPr>
                <w:rFonts w:ascii="Century Gothic" w:hAnsi="Century Gothic"/>
                <w:sz w:val="24"/>
              </w:rPr>
            </w:pPr>
            <w:r>
              <w:rPr>
                <w:rFonts w:ascii="Century Gothic" w:hAnsi="Century Gothic"/>
                <w:sz w:val="24"/>
              </w:rPr>
              <w:t>Unit 1 (H573/01)</w:t>
            </w:r>
          </w:p>
        </w:tc>
        <w:tc>
          <w:tcPr>
            <w:tcW w:w="4059" w:type="pct"/>
          </w:tcPr>
          <w:p w:rsidR="002C3C99" w:rsidRDefault="001176F9">
            <w:pPr>
              <w:spacing w:line="276" w:lineRule="auto"/>
              <w:rPr>
                <w:rFonts w:ascii="Century Gothic" w:hAnsi="Century Gothic"/>
                <w:sz w:val="24"/>
              </w:rPr>
            </w:pPr>
            <w:r>
              <w:rPr>
                <w:rFonts w:ascii="Century Gothic" w:hAnsi="Century Gothic"/>
                <w:sz w:val="24"/>
              </w:rPr>
              <w:t>Philosophy of Religion</w:t>
            </w:r>
          </w:p>
          <w:p w:rsidR="002C3C99" w:rsidRDefault="001176F9">
            <w:pPr>
              <w:spacing w:line="276" w:lineRule="auto"/>
              <w:rPr>
                <w:rFonts w:ascii="Century Gothic" w:hAnsi="Century Gothic"/>
                <w:sz w:val="24"/>
              </w:rPr>
            </w:pPr>
            <w:r>
              <w:rPr>
                <w:rFonts w:ascii="Century Gothic" w:hAnsi="Century Gothic"/>
                <w:sz w:val="24"/>
              </w:rPr>
              <w:t>Two hour written paper. Students answer 3 essay questions from a choice of 4</w:t>
            </w:r>
          </w:p>
        </w:tc>
      </w:tr>
      <w:tr w:rsidR="002C3C99">
        <w:tc>
          <w:tcPr>
            <w:tcW w:w="941" w:type="pct"/>
          </w:tcPr>
          <w:p w:rsidR="002C3C99" w:rsidRDefault="001176F9">
            <w:pPr>
              <w:spacing w:line="276" w:lineRule="auto"/>
              <w:rPr>
                <w:rFonts w:ascii="Century Gothic" w:hAnsi="Century Gothic"/>
                <w:sz w:val="24"/>
              </w:rPr>
            </w:pPr>
            <w:r>
              <w:rPr>
                <w:rFonts w:ascii="Century Gothic" w:hAnsi="Century Gothic"/>
                <w:sz w:val="24"/>
              </w:rPr>
              <w:t>Unit 2 (H573/02)</w:t>
            </w:r>
          </w:p>
        </w:tc>
        <w:tc>
          <w:tcPr>
            <w:tcW w:w="4059" w:type="pct"/>
          </w:tcPr>
          <w:p w:rsidR="002C3C99" w:rsidRDefault="001176F9">
            <w:pPr>
              <w:spacing w:line="276" w:lineRule="auto"/>
              <w:rPr>
                <w:rFonts w:ascii="Century Gothic" w:hAnsi="Century Gothic"/>
                <w:sz w:val="24"/>
              </w:rPr>
            </w:pPr>
            <w:r>
              <w:rPr>
                <w:rFonts w:ascii="Century Gothic" w:hAnsi="Century Gothic"/>
                <w:sz w:val="24"/>
              </w:rPr>
              <w:t>Ethics</w:t>
            </w:r>
          </w:p>
          <w:p w:rsidR="002C3C99" w:rsidRDefault="001176F9">
            <w:pPr>
              <w:spacing w:line="276" w:lineRule="auto"/>
              <w:rPr>
                <w:rFonts w:ascii="Century Gothic" w:hAnsi="Century Gothic"/>
                <w:sz w:val="24"/>
              </w:rPr>
            </w:pPr>
            <w:r>
              <w:rPr>
                <w:rFonts w:ascii="Century Gothic" w:hAnsi="Century Gothic"/>
                <w:sz w:val="24"/>
              </w:rPr>
              <w:t>Two hour written exam. Students answer 3 essay questions from a choice of 4</w:t>
            </w:r>
          </w:p>
        </w:tc>
      </w:tr>
      <w:tr w:rsidR="002C3C99">
        <w:tc>
          <w:tcPr>
            <w:tcW w:w="941" w:type="pct"/>
          </w:tcPr>
          <w:p w:rsidR="002C3C99" w:rsidRDefault="001176F9">
            <w:pPr>
              <w:spacing w:line="276" w:lineRule="auto"/>
              <w:rPr>
                <w:rFonts w:ascii="Century Gothic" w:hAnsi="Century Gothic"/>
                <w:sz w:val="24"/>
              </w:rPr>
            </w:pPr>
            <w:r>
              <w:rPr>
                <w:rFonts w:ascii="Century Gothic" w:hAnsi="Century Gothic"/>
                <w:sz w:val="24"/>
              </w:rPr>
              <w:lastRenderedPageBreak/>
              <w:t>Unit 3</w:t>
            </w:r>
          </w:p>
          <w:p w:rsidR="002C3C99" w:rsidRDefault="001176F9">
            <w:pPr>
              <w:spacing w:line="276" w:lineRule="auto"/>
              <w:rPr>
                <w:rFonts w:ascii="Century Gothic" w:hAnsi="Century Gothic"/>
                <w:sz w:val="24"/>
              </w:rPr>
            </w:pPr>
            <w:r>
              <w:rPr>
                <w:rFonts w:ascii="Century Gothic" w:hAnsi="Century Gothic"/>
                <w:sz w:val="24"/>
              </w:rPr>
              <w:t>(H573/0)</w:t>
            </w:r>
          </w:p>
        </w:tc>
        <w:tc>
          <w:tcPr>
            <w:tcW w:w="4059" w:type="pct"/>
          </w:tcPr>
          <w:p w:rsidR="002C3C99" w:rsidRDefault="001176F9">
            <w:pPr>
              <w:spacing w:line="276" w:lineRule="auto"/>
              <w:rPr>
                <w:rFonts w:ascii="Century Gothic" w:hAnsi="Century Gothic"/>
                <w:sz w:val="24"/>
              </w:rPr>
            </w:pPr>
            <w:r>
              <w:rPr>
                <w:rFonts w:ascii="Century Gothic" w:hAnsi="Century Gothic"/>
                <w:sz w:val="24"/>
              </w:rPr>
              <w:t>Developments in Religious Thought</w:t>
            </w:r>
          </w:p>
          <w:p w:rsidR="002C3C99" w:rsidRDefault="001176F9">
            <w:pPr>
              <w:spacing w:line="276" w:lineRule="auto"/>
              <w:rPr>
                <w:rFonts w:ascii="Century Gothic" w:hAnsi="Century Gothic"/>
                <w:sz w:val="24"/>
              </w:rPr>
            </w:pPr>
            <w:r>
              <w:rPr>
                <w:rFonts w:ascii="Century Gothic" w:hAnsi="Century Gothic"/>
                <w:sz w:val="24"/>
              </w:rPr>
              <w:t>Two hour written exam. Students answer 3 essay questions from a choice of 4</w:t>
            </w:r>
          </w:p>
        </w:tc>
      </w:tr>
    </w:tbl>
    <w:p w:rsidR="002C3C99" w:rsidRDefault="002C3C99">
      <w:pPr>
        <w:spacing w:line="276" w:lineRule="auto"/>
        <w:rPr>
          <w:rFonts w:ascii="Century Gothic" w:hAnsi="Century Gothic"/>
          <w:sz w:val="24"/>
        </w:rPr>
      </w:pPr>
    </w:p>
    <w:p w:rsidR="002C3C99" w:rsidRDefault="001176F9">
      <w:pPr>
        <w:spacing w:line="276" w:lineRule="auto"/>
        <w:rPr>
          <w:rFonts w:ascii="Century Gothic" w:hAnsi="Century Gothic"/>
          <w:b/>
          <w:sz w:val="26"/>
          <w:szCs w:val="26"/>
        </w:rPr>
      </w:pPr>
      <w:r>
        <w:rPr>
          <w:rFonts w:ascii="Century Gothic" w:hAnsi="Century Gothic"/>
          <w:b/>
          <w:sz w:val="26"/>
          <w:szCs w:val="26"/>
        </w:rPr>
        <w:t>Resources:</w:t>
      </w:r>
    </w:p>
    <w:p w:rsidR="002C3C99" w:rsidRDefault="001176F9">
      <w:pPr>
        <w:spacing w:line="276" w:lineRule="auto"/>
        <w:rPr>
          <w:rFonts w:ascii="Century Gothic" w:hAnsi="Century Gothic"/>
          <w:sz w:val="24"/>
        </w:rPr>
      </w:pPr>
      <w:r>
        <w:rPr>
          <w:rFonts w:ascii="Century Gothic" w:hAnsi="Century Gothic"/>
          <w:sz w:val="24"/>
        </w:rPr>
        <w:t>It is recommended that students buy one of the following books:</w:t>
      </w:r>
    </w:p>
    <w:p w:rsidR="002C3C99" w:rsidRDefault="001176F9">
      <w:pPr>
        <w:pStyle w:val="ListParagraph"/>
        <w:numPr>
          <w:ilvl w:val="0"/>
          <w:numId w:val="1"/>
        </w:numPr>
        <w:spacing w:line="276" w:lineRule="auto"/>
        <w:rPr>
          <w:rFonts w:ascii="Century Gothic" w:hAnsi="Century Gothic"/>
          <w:sz w:val="24"/>
        </w:rPr>
      </w:pPr>
      <w:r>
        <w:rPr>
          <w:rFonts w:ascii="Century Gothic" w:hAnsi="Century Gothic"/>
          <w:sz w:val="24"/>
        </w:rPr>
        <w:t>Oxford A Level religious studies for OCR AS and Year 1 – Libby Ahluwalia and Robert Bowie</w:t>
      </w:r>
    </w:p>
    <w:p w:rsidR="002C3C99" w:rsidRDefault="001176F9">
      <w:pPr>
        <w:pStyle w:val="ListParagraph"/>
        <w:numPr>
          <w:ilvl w:val="0"/>
          <w:numId w:val="1"/>
        </w:numPr>
        <w:spacing w:line="276" w:lineRule="auto"/>
        <w:rPr>
          <w:rFonts w:ascii="Century Gothic" w:hAnsi="Century Gothic"/>
          <w:sz w:val="24"/>
        </w:rPr>
      </w:pPr>
      <w:r>
        <w:rPr>
          <w:rFonts w:ascii="Century Gothic" w:hAnsi="Century Gothic"/>
          <w:sz w:val="24"/>
        </w:rPr>
        <w:t xml:space="preserve">Religious Studies for A level year 1 and AS (Hodder) – Michael Wilkinson and Michael </w:t>
      </w:r>
      <w:proofErr w:type="spellStart"/>
      <w:r>
        <w:rPr>
          <w:rFonts w:ascii="Century Gothic" w:hAnsi="Century Gothic"/>
          <w:sz w:val="24"/>
        </w:rPr>
        <w:t>Wilcockson</w:t>
      </w:r>
      <w:proofErr w:type="spellEnd"/>
    </w:p>
    <w:p w:rsidR="002C3C99" w:rsidRDefault="002C3C99">
      <w:pPr>
        <w:spacing w:line="276" w:lineRule="auto"/>
        <w:rPr>
          <w:rFonts w:ascii="Century Gothic" w:hAnsi="Century Gothic"/>
          <w:b/>
          <w:sz w:val="24"/>
        </w:rPr>
      </w:pPr>
    </w:p>
    <w:p w:rsidR="002C3C99" w:rsidRDefault="001176F9">
      <w:pPr>
        <w:spacing w:line="276" w:lineRule="auto"/>
        <w:rPr>
          <w:rFonts w:ascii="Century Gothic" w:hAnsi="Century Gothic"/>
          <w:b/>
          <w:sz w:val="26"/>
          <w:szCs w:val="26"/>
        </w:rPr>
      </w:pPr>
      <w:r>
        <w:rPr>
          <w:rFonts w:ascii="Century Gothic" w:hAnsi="Century Gothic"/>
          <w:b/>
          <w:sz w:val="26"/>
          <w:szCs w:val="26"/>
        </w:rPr>
        <w:t>Progression:</w:t>
      </w:r>
    </w:p>
    <w:p w:rsidR="002C3C99" w:rsidRDefault="001176F9">
      <w:pPr>
        <w:spacing w:line="276" w:lineRule="auto"/>
        <w:rPr>
          <w:rFonts w:ascii="Century Gothic" w:hAnsi="Century Gothic"/>
          <w:sz w:val="24"/>
        </w:rPr>
      </w:pPr>
      <w:r>
        <w:rPr>
          <w:rFonts w:ascii="Century Gothic" w:hAnsi="Century Gothic"/>
          <w:sz w:val="24"/>
        </w:rPr>
        <w:t>Religion, Philosophy and Ethics is highly regarded by universities as it develops key skills in debating, discussion, research and analysis needed for many courses and careers. It particularly suits students considering studying Law, Philosophy, Theology, History, English, Psychology and other essay based subjects. It goes particularly well with English, History, Law, Psychology, Sociology, Art and Performing Arts.</w:t>
      </w:r>
    </w:p>
    <w:p w:rsidR="002C3C99" w:rsidRDefault="002C3C99">
      <w:pPr>
        <w:spacing w:line="276" w:lineRule="auto"/>
        <w:rPr>
          <w:rFonts w:ascii="Century Gothic" w:hAnsi="Century Gothic"/>
          <w:b/>
          <w:sz w:val="24"/>
        </w:rPr>
      </w:pPr>
    </w:p>
    <w:p w:rsidR="002C3C99" w:rsidRDefault="001176F9">
      <w:pPr>
        <w:spacing w:line="276" w:lineRule="auto"/>
        <w:rPr>
          <w:rFonts w:ascii="Century Gothic" w:hAnsi="Century Gothic"/>
          <w:b/>
          <w:sz w:val="26"/>
          <w:szCs w:val="26"/>
        </w:rPr>
      </w:pPr>
      <w:r>
        <w:rPr>
          <w:rFonts w:ascii="Century Gothic" w:hAnsi="Century Gothic"/>
          <w:b/>
          <w:sz w:val="26"/>
          <w:szCs w:val="26"/>
        </w:rPr>
        <w:t>Minimum Recommended Entry Requirements:</w:t>
      </w:r>
    </w:p>
    <w:p w:rsidR="002C3C99" w:rsidRDefault="001176F9">
      <w:pPr>
        <w:spacing w:line="276" w:lineRule="auto"/>
        <w:rPr>
          <w:rFonts w:ascii="Century Gothic" w:hAnsi="Century Gothic"/>
          <w:sz w:val="24"/>
        </w:rPr>
      </w:pPr>
      <w:r>
        <w:rPr>
          <w:rFonts w:ascii="Century Gothic" w:hAnsi="Century Gothic"/>
          <w:sz w:val="24"/>
        </w:rPr>
        <w:t>5 at GCSE Religion, Philosophy and Ethics (if taken) and 5 in GCSE English. Students with a 4 may be considered if they have a clear interest in the subject and good essay writing skills.</w:t>
      </w:r>
    </w:p>
    <w:p w:rsidR="002C3C99" w:rsidRDefault="002C3C99">
      <w:pPr>
        <w:spacing w:line="276" w:lineRule="auto"/>
        <w:rPr>
          <w:rFonts w:ascii="Century Gothic" w:hAnsi="Century Gothic"/>
          <w:b/>
          <w:sz w:val="24"/>
        </w:rPr>
      </w:pPr>
    </w:p>
    <w:p w:rsidR="002C3C99" w:rsidRDefault="00573CF7">
      <w:pPr>
        <w:spacing w:line="276" w:lineRule="auto"/>
        <w:rPr>
          <w:rFonts w:ascii="Century Gothic" w:hAnsi="Century Gothic"/>
          <w:b/>
          <w:sz w:val="26"/>
          <w:szCs w:val="26"/>
        </w:rPr>
      </w:pPr>
      <w:bookmarkStart w:id="0" w:name="_GoBack"/>
      <w:r>
        <w:rPr>
          <w:rFonts w:ascii="Century Gothic" w:hAnsi="Century Gothic"/>
          <w:noProof/>
          <w:sz w:val="24"/>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2018030</wp:posOffset>
            </wp:positionV>
            <wp:extent cx="3374390" cy="1622425"/>
            <wp:effectExtent l="0" t="0" r="0" b="0"/>
            <wp:wrapThrough wrapText="bothSides">
              <wp:wrapPolygon edited="0">
                <wp:start x="0" y="0"/>
                <wp:lineTo x="0" y="21304"/>
                <wp:lineTo x="21462" y="21304"/>
                <wp:lineTo x="2146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4390" cy="1622425"/>
                    </a:xfrm>
                    <a:prstGeom prst="rect">
                      <a:avLst/>
                    </a:prstGeom>
                    <a:noFill/>
                  </pic:spPr>
                </pic:pic>
              </a:graphicData>
            </a:graphic>
            <wp14:sizeRelH relativeFrom="page">
              <wp14:pctWidth>0</wp14:pctWidth>
            </wp14:sizeRelH>
            <wp14:sizeRelV relativeFrom="page">
              <wp14:pctHeight>0</wp14:pctHeight>
            </wp14:sizeRelV>
          </wp:anchor>
        </w:drawing>
      </w:r>
      <w:bookmarkEnd w:id="0"/>
      <w:r w:rsidR="001176F9">
        <w:rPr>
          <w:rFonts w:ascii="Century Gothic" w:hAnsi="Century Gothic"/>
          <w:noProof/>
          <w:sz w:val="24"/>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5711190</wp:posOffset>
            </wp:positionV>
            <wp:extent cx="2701290" cy="4053205"/>
            <wp:effectExtent l="0" t="0" r="381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beyfields-200916-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290" cy="4053205"/>
                    </a:xfrm>
                    <a:prstGeom prst="rect">
                      <a:avLst/>
                    </a:prstGeom>
                  </pic:spPr>
                </pic:pic>
              </a:graphicData>
            </a:graphic>
            <wp14:sizeRelH relativeFrom="margin">
              <wp14:pctWidth>0</wp14:pctWidth>
            </wp14:sizeRelH>
            <wp14:sizeRelV relativeFrom="margin">
              <wp14:pctHeight>0</wp14:pctHeight>
            </wp14:sizeRelV>
          </wp:anchor>
        </w:drawing>
      </w:r>
      <w:r w:rsidR="001176F9">
        <w:rPr>
          <w:rFonts w:ascii="Century Gothic" w:hAnsi="Century Gothic"/>
          <w:b/>
          <w:sz w:val="26"/>
          <w:szCs w:val="26"/>
        </w:rPr>
        <w:t>What do the students say</w:t>
      </w:r>
      <w:r>
        <w:rPr>
          <w:rFonts w:ascii="Century Gothic" w:hAnsi="Century Gothic"/>
          <w:noProof/>
          <w:sz w:val="24"/>
          <w:lang w:eastAsia="en-GB"/>
        </w:rPr>
        <w:drawing>
          <wp:inline distT="0" distB="0" distL="0" distR="0" wp14:anchorId="2FE484A2" wp14:editId="6CC1058D">
            <wp:extent cx="3377482" cy="16240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056" cy="1667155"/>
                    </a:xfrm>
                    <a:prstGeom prst="rect">
                      <a:avLst/>
                    </a:prstGeom>
                    <a:noFill/>
                  </pic:spPr>
                </pic:pic>
              </a:graphicData>
            </a:graphic>
          </wp:inline>
        </w:drawing>
      </w:r>
      <w:r w:rsidR="001176F9">
        <w:rPr>
          <w:rFonts w:ascii="Century Gothic" w:hAnsi="Century Gothic"/>
          <w:b/>
          <w:sz w:val="26"/>
          <w:szCs w:val="26"/>
        </w:rPr>
        <w:t>?</w:t>
      </w:r>
    </w:p>
    <w:p w:rsidR="002C3C99" w:rsidRDefault="002C3C99">
      <w:pPr>
        <w:spacing w:line="240" w:lineRule="auto"/>
        <w:rPr>
          <w:rFonts w:ascii="Century Gothic" w:hAnsi="Century Gothic"/>
          <w:b/>
          <w:sz w:val="26"/>
          <w:szCs w:val="26"/>
        </w:rPr>
      </w:pPr>
    </w:p>
    <w:p w:rsidR="002C3C99" w:rsidRDefault="002C3C99">
      <w:pPr>
        <w:spacing w:line="276" w:lineRule="auto"/>
        <w:jc w:val="center"/>
        <w:rPr>
          <w:rFonts w:ascii="Century Gothic" w:hAnsi="Century Gothic"/>
          <w:sz w:val="24"/>
        </w:rPr>
      </w:pPr>
    </w:p>
    <w:p w:rsidR="002C3C99" w:rsidRDefault="002C3C99">
      <w:pPr>
        <w:jc w:val="center"/>
        <w:rPr>
          <w:rFonts w:ascii="Century Gothic" w:hAnsi="Century Gothic"/>
          <w:sz w:val="24"/>
        </w:rPr>
      </w:pPr>
    </w:p>
    <w:sectPr w:rsidR="002C3C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99"/>
    <w:rsid w:val="001176F9"/>
    <w:rsid w:val="002C3C99"/>
    <w:rsid w:val="00573CF7"/>
    <w:rsid w:val="00C05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M Bryant</cp:lastModifiedBy>
  <cp:revision>3</cp:revision>
  <dcterms:created xsi:type="dcterms:W3CDTF">2017-11-06T10:55:00Z</dcterms:created>
  <dcterms:modified xsi:type="dcterms:W3CDTF">2019-11-08T12:16:00Z</dcterms:modified>
</cp:coreProperties>
</file>