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E45DB3">
        <w:trPr>
          <w:trHeight w:val="567"/>
        </w:trPr>
        <w:tc>
          <w:tcPr>
            <w:tcW w:w="4063" w:type="pct"/>
            <w:shd w:val="clear" w:color="auto" w:fill="0086EA"/>
            <w:vAlign w:val="center"/>
          </w:tcPr>
          <w:p w:rsidR="00E45DB3" w:rsidRDefault="00BE4389">
            <w:pPr>
              <w:spacing w:line="276" w:lineRule="auto"/>
              <w:jc w:val="center"/>
              <w:rPr>
                <w:rFonts w:ascii="Century Gothic" w:hAnsi="Century Gothic"/>
                <w:b/>
                <w:sz w:val="26"/>
                <w:szCs w:val="26"/>
              </w:rPr>
            </w:pPr>
            <w:r>
              <w:rPr>
                <w:rFonts w:ascii="Century Gothic" w:hAnsi="Century Gothic"/>
                <w:b/>
                <w:sz w:val="26"/>
                <w:szCs w:val="26"/>
              </w:rPr>
              <w:t>A Level Economics AQA</w:t>
            </w:r>
          </w:p>
        </w:tc>
        <w:tc>
          <w:tcPr>
            <w:tcW w:w="937" w:type="pct"/>
            <w:shd w:val="clear" w:color="auto" w:fill="auto"/>
          </w:tcPr>
          <w:p w:rsidR="00E45DB3" w:rsidRDefault="00BE4389">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E45DB3" w:rsidRDefault="00E45DB3">
      <w:pPr>
        <w:spacing w:line="276" w:lineRule="auto"/>
        <w:rPr>
          <w:rFonts w:ascii="Century Gothic" w:hAnsi="Century Gothic"/>
          <w:sz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Economics is a study of behaviour. Students studying Economics ask the important questions about why markets exist and what incentivises firms to produce as well as why individuals choose to consume the goods and services they </w:t>
      </w:r>
      <w:r>
        <w:rPr>
          <w:rFonts w:ascii="Century Gothic" w:hAnsi="Century Gothic" w:cs="Arial"/>
          <w:sz w:val="24"/>
          <w:szCs w:val="24"/>
        </w:rPr>
        <w:t>do. Students tackle the basic economic problem linked to scarcity and investigate why markets nearly always fail to allocate the right amount of goods and services to satisfy demand. Students also question the role of the government in influencing and regu</w:t>
      </w:r>
      <w:r>
        <w:rPr>
          <w:rFonts w:ascii="Century Gothic" w:hAnsi="Century Gothic" w:cs="Arial"/>
          <w:sz w:val="24"/>
          <w:szCs w:val="24"/>
        </w:rPr>
        <w:t>lating markets and consider the complexity of decision making and where governments have got it wrong.</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b/>
          <w:sz w:val="24"/>
          <w:szCs w:val="24"/>
        </w:rPr>
      </w:pPr>
      <w:r>
        <w:rPr>
          <w:rFonts w:ascii="Century Gothic" w:hAnsi="Century Gothic" w:cs="Arial"/>
          <w:b/>
          <w:sz w:val="24"/>
          <w:szCs w:val="24"/>
        </w:rPr>
        <w:t>Course Structure:</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The A Level course is split and assessed in 3 units focussing on micro and macro-economics.  The units are:</w:t>
      </w: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BE4389">
      <w:pPr>
        <w:autoSpaceDE w:val="0"/>
        <w:autoSpaceDN w:val="0"/>
        <w:adjustRightInd w:val="0"/>
        <w:spacing w:after="0" w:line="240" w:lineRule="auto"/>
        <w:rPr>
          <w:rFonts w:ascii="Century Gothic" w:hAnsi="Century Gothic" w:cs="Arial"/>
          <w:b/>
          <w:sz w:val="24"/>
          <w:szCs w:val="24"/>
        </w:rPr>
      </w:pPr>
      <w:r>
        <w:rPr>
          <w:rFonts w:ascii="Century Gothic" w:hAnsi="Century Gothic" w:cs="Arial"/>
          <w:b/>
          <w:sz w:val="24"/>
          <w:szCs w:val="24"/>
        </w:rPr>
        <w:t>Markets &amp; Market Failur</w:t>
      </w:r>
      <w:r>
        <w:rPr>
          <w:rFonts w:ascii="Century Gothic" w:hAnsi="Century Gothic" w:cs="Arial"/>
          <w:b/>
          <w:sz w:val="24"/>
          <w:szCs w:val="24"/>
        </w:rPr>
        <w:t>e</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Students explore how markets work the relationship between supply and demand and why ultimately markets fail to achieve an efficient allocation of resources.  Students also explore the role of government and what intervention might look like. </w:t>
      </w: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BE4389">
      <w:pPr>
        <w:autoSpaceDE w:val="0"/>
        <w:autoSpaceDN w:val="0"/>
        <w:adjustRightInd w:val="0"/>
        <w:spacing w:after="0" w:line="240" w:lineRule="auto"/>
        <w:rPr>
          <w:rFonts w:ascii="Century Gothic" w:hAnsi="Century Gothic" w:cs="Arial"/>
          <w:b/>
          <w:sz w:val="24"/>
          <w:szCs w:val="24"/>
        </w:rPr>
      </w:pPr>
      <w:r>
        <w:rPr>
          <w:rFonts w:ascii="Century Gothic" w:hAnsi="Century Gothic" w:cs="Arial"/>
          <w:b/>
          <w:sz w:val="24"/>
          <w:szCs w:val="24"/>
        </w:rPr>
        <w:t>National</w:t>
      </w:r>
      <w:r>
        <w:rPr>
          <w:rFonts w:ascii="Century Gothic" w:hAnsi="Century Gothic" w:cs="Arial"/>
          <w:b/>
          <w:sz w:val="24"/>
          <w:szCs w:val="24"/>
        </w:rPr>
        <w:t xml:space="preserve"> and International Economy</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Students look at the mechanisms that drive the national and global economy, questioning the way in which international trade works.  Here students look in detail at macro-economics and look at the government policies in relation</w:t>
      </w:r>
      <w:r>
        <w:rPr>
          <w:rFonts w:ascii="Century Gothic" w:hAnsi="Century Gothic" w:cs="Arial"/>
          <w:sz w:val="24"/>
          <w:szCs w:val="24"/>
        </w:rPr>
        <w:t xml:space="preserve"> to the national and international economy.</w:t>
      </w: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BE4389">
      <w:pPr>
        <w:autoSpaceDE w:val="0"/>
        <w:autoSpaceDN w:val="0"/>
        <w:adjustRightInd w:val="0"/>
        <w:spacing w:after="0" w:line="240" w:lineRule="auto"/>
        <w:rPr>
          <w:rFonts w:ascii="Century Gothic" w:hAnsi="Century Gothic" w:cs="Arial"/>
          <w:b/>
          <w:sz w:val="24"/>
          <w:szCs w:val="24"/>
        </w:rPr>
      </w:pPr>
      <w:r>
        <w:rPr>
          <w:rFonts w:ascii="Century Gothic" w:hAnsi="Century Gothic" w:cs="Arial"/>
          <w:b/>
          <w:sz w:val="24"/>
          <w:szCs w:val="24"/>
        </w:rPr>
        <w:t>Economic Principles &amp; Issues</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Here students learn the principles of economics from the basic economic problem, scarcity and opportunity costs to more complex theories around labour markets, oligopolistic and mon</w:t>
      </w:r>
      <w:r>
        <w:rPr>
          <w:rFonts w:ascii="Century Gothic" w:hAnsi="Century Gothic" w:cs="Arial"/>
          <w:sz w:val="24"/>
          <w:szCs w:val="24"/>
        </w:rPr>
        <w:t>opoly competition.  Here students apply concepts and models to the real world testing out economic theory and questioning its limitations.</w:t>
      </w: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rPr>
          <w:rFonts w:ascii="Century Gothic" w:hAnsi="Century Gothic" w:cs="Arial"/>
          <w:b/>
          <w:sz w:val="24"/>
          <w:szCs w:val="24"/>
        </w:rPr>
      </w:pPr>
      <w:r>
        <w:rPr>
          <w:rFonts w:ascii="Century Gothic" w:hAnsi="Century Gothic" w:cs="Arial"/>
          <w:b/>
          <w:sz w:val="24"/>
          <w:szCs w:val="24"/>
        </w:rPr>
        <w:t xml:space="preserve">Course Delivery: </w:t>
      </w:r>
    </w:p>
    <w:p w:rsidR="00E45DB3" w:rsidRDefault="00BE4389">
      <w:pPr>
        <w:rPr>
          <w:rFonts w:ascii="Century Gothic" w:hAnsi="Century Gothic" w:cs="Arial"/>
          <w:sz w:val="24"/>
          <w:szCs w:val="24"/>
        </w:rPr>
      </w:pPr>
      <w:r>
        <w:rPr>
          <w:rFonts w:ascii="Century Gothic" w:hAnsi="Century Gothic" w:cs="Arial"/>
          <w:sz w:val="24"/>
          <w:szCs w:val="24"/>
        </w:rPr>
        <w:t>Lessons are a based around small group work and lecture style learning. Students will be asked t</w:t>
      </w:r>
      <w:r>
        <w:rPr>
          <w:rFonts w:ascii="Century Gothic" w:hAnsi="Century Gothic" w:cs="Arial"/>
          <w:sz w:val="24"/>
          <w:szCs w:val="24"/>
        </w:rPr>
        <w:t>o research and present, debate and listen.  Students are required to apply basic numeracy skills and work with diagrams as well as learning the economic theories that underpin modern day economics.</w:t>
      </w:r>
    </w:p>
    <w:p w:rsidR="00E45DB3" w:rsidRDefault="00E45DB3">
      <w:pPr>
        <w:rPr>
          <w:rFonts w:ascii="Century Gothic" w:hAnsi="Century Gothic" w:cs="Arial"/>
          <w:b/>
          <w:sz w:val="24"/>
          <w:szCs w:val="24"/>
        </w:rPr>
      </w:pPr>
    </w:p>
    <w:p w:rsidR="00E45DB3" w:rsidRDefault="00E45DB3">
      <w:pPr>
        <w:rPr>
          <w:rFonts w:ascii="Century Gothic" w:hAnsi="Century Gothic" w:cs="Arial"/>
          <w:b/>
          <w:sz w:val="24"/>
          <w:szCs w:val="24"/>
        </w:rPr>
      </w:pPr>
    </w:p>
    <w:p w:rsidR="00E45DB3" w:rsidRDefault="00E45DB3">
      <w:pPr>
        <w:rPr>
          <w:rFonts w:ascii="Century Gothic" w:hAnsi="Century Gothic" w:cs="Arial"/>
          <w:b/>
          <w:sz w:val="24"/>
          <w:szCs w:val="24"/>
        </w:rPr>
      </w:pPr>
    </w:p>
    <w:p w:rsidR="00E45DB3" w:rsidRDefault="00BE4389">
      <w:pPr>
        <w:rPr>
          <w:rFonts w:ascii="Century Gothic" w:hAnsi="Century Gothic" w:cs="Arial"/>
          <w:b/>
          <w:sz w:val="24"/>
          <w:szCs w:val="24"/>
        </w:rPr>
      </w:pPr>
      <w:r>
        <w:rPr>
          <w:rFonts w:ascii="Century Gothic" w:hAnsi="Century Gothic" w:cs="Arial"/>
          <w:b/>
          <w:sz w:val="24"/>
          <w:szCs w:val="24"/>
        </w:rPr>
        <w:t>Assessment:</w:t>
      </w:r>
    </w:p>
    <w:p w:rsidR="00E45DB3" w:rsidRDefault="00BE4389">
      <w:pPr>
        <w:rPr>
          <w:rFonts w:ascii="Century Gothic" w:hAnsi="Century Gothic" w:cs="Arial"/>
          <w:sz w:val="24"/>
          <w:szCs w:val="24"/>
        </w:rPr>
      </w:pPr>
      <w:r>
        <w:rPr>
          <w:rFonts w:ascii="Century Gothic" w:hAnsi="Century Gothic" w:cs="Arial"/>
          <w:sz w:val="24"/>
          <w:szCs w:val="24"/>
        </w:rPr>
        <w:t>Externally assessed through 3 exam papers t</w:t>
      </w:r>
      <w:r>
        <w:rPr>
          <w:rFonts w:ascii="Century Gothic" w:hAnsi="Century Gothic" w:cs="Arial"/>
          <w:sz w:val="24"/>
          <w:szCs w:val="24"/>
        </w:rPr>
        <w:t>aken at the end of Yr13</w:t>
      </w:r>
    </w:p>
    <w:tbl>
      <w:tblPr>
        <w:tblStyle w:val="TableGrid"/>
        <w:tblW w:w="0" w:type="auto"/>
        <w:tblLook w:val="04A0" w:firstRow="1" w:lastRow="0" w:firstColumn="1" w:lastColumn="0" w:noHBand="0" w:noVBand="1"/>
      </w:tblPr>
      <w:tblGrid>
        <w:gridCol w:w="3005"/>
        <w:gridCol w:w="3005"/>
        <w:gridCol w:w="3006"/>
      </w:tblGrid>
      <w:tr w:rsidR="00E45DB3">
        <w:tc>
          <w:tcPr>
            <w:tcW w:w="3005" w:type="dxa"/>
          </w:tcPr>
          <w:p w:rsidR="00E45DB3" w:rsidRDefault="00BE4389">
            <w:pPr>
              <w:rPr>
                <w:rFonts w:ascii="Century Gothic" w:hAnsi="Century Gothic" w:cs="Arial"/>
                <w:sz w:val="24"/>
                <w:szCs w:val="24"/>
              </w:rPr>
            </w:pPr>
            <w:r>
              <w:rPr>
                <w:rFonts w:ascii="Century Gothic" w:hAnsi="Century Gothic" w:cs="Arial"/>
                <w:sz w:val="24"/>
                <w:szCs w:val="24"/>
              </w:rPr>
              <w:t>Paper 1</w:t>
            </w:r>
          </w:p>
        </w:tc>
        <w:tc>
          <w:tcPr>
            <w:tcW w:w="3005" w:type="dxa"/>
          </w:tcPr>
          <w:p w:rsidR="00E45DB3" w:rsidRDefault="00BE4389">
            <w:pPr>
              <w:rPr>
                <w:rFonts w:ascii="Century Gothic" w:hAnsi="Century Gothic" w:cs="Arial"/>
                <w:sz w:val="24"/>
                <w:szCs w:val="24"/>
              </w:rPr>
            </w:pPr>
            <w:r>
              <w:rPr>
                <w:rFonts w:ascii="Century Gothic" w:hAnsi="Century Gothic" w:cs="Arial"/>
                <w:sz w:val="24"/>
                <w:szCs w:val="24"/>
              </w:rPr>
              <w:t>Paper 2</w:t>
            </w:r>
          </w:p>
        </w:tc>
        <w:tc>
          <w:tcPr>
            <w:tcW w:w="3006" w:type="dxa"/>
          </w:tcPr>
          <w:p w:rsidR="00E45DB3" w:rsidRDefault="00BE4389">
            <w:pPr>
              <w:rPr>
                <w:rFonts w:ascii="Century Gothic" w:hAnsi="Century Gothic" w:cs="Arial"/>
                <w:sz w:val="24"/>
                <w:szCs w:val="24"/>
              </w:rPr>
            </w:pPr>
            <w:r>
              <w:rPr>
                <w:rFonts w:ascii="Century Gothic" w:hAnsi="Century Gothic" w:cs="Arial"/>
                <w:sz w:val="24"/>
                <w:szCs w:val="24"/>
              </w:rPr>
              <w:t>Paper 3</w:t>
            </w:r>
          </w:p>
        </w:tc>
      </w:tr>
      <w:tr w:rsidR="00E45DB3">
        <w:tc>
          <w:tcPr>
            <w:tcW w:w="3005" w:type="dxa"/>
          </w:tcPr>
          <w:p w:rsidR="00E45DB3" w:rsidRDefault="00BE4389">
            <w:pPr>
              <w:rPr>
                <w:rFonts w:ascii="Century Gothic" w:hAnsi="Century Gothic" w:cs="Arial"/>
                <w:sz w:val="24"/>
                <w:szCs w:val="24"/>
              </w:rPr>
            </w:pPr>
            <w:r>
              <w:rPr>
                <w:rFonts w:ascii="Century Gothic" w:hAnsi="Century Gothic" w:cs="Arial"/>
                <w:sz w:val="24"/>
                <w:szCs w:val="24"/>
              </w:rPr>
              <w:t>Markets &amp; Market Failure</w:t>
            </w:r>
          </w:p>
        </w:tc>
        <w:tc>
          <w:tcPr>
            <w:tcW w:w="3005" w:type="dxa"/>
          </w:tcPr>
          <w:p w:rsidR="00E45DB3" w:rsidRDefault="00BE4389">
            <w:pPr>
              <w:rPr>
                <w:rFonts w:ascii="Century Gothic" w:hAnsi="Century Gothic" w:cs="Arial"/>
                <w:sz w:val="24"/>
                <w:szCs w:val="24"/>
              </w:rPr>
            </w:pPr>
            <w:r>
              <w:rPr>
                <w:rFonts w:ascii="Century Gothic" w:hAnsi="Century Gothic" w:cs="Arial"/>
                <w:sz w:val="24"/>
                <w:szCs w:val="24"/>
              </w:rPr>
              <w:t>National and International Economy</w:t>
            </w:r>
          </w:p>
        </w:tc>
        <w:tc>
          <w:tcPr>
            <w:tcW w:w="3006" w:type="dxa"/>
          </w:tcPr>
          <w:p w:rsidR="00E45DB3" w:rsidRDefault="00BE4389">
            <w:pPr>
              <w:rPr>
                <w:rFonts w:ascii="Century Gothic" w:hAnsi="Century Gothic" w:cs="Arial"/>
                <w:sz w:val="24"/>
                <w:szCs w:val="24"/>
              </w:rPr>
            </w:pPr>
            <w:r>
              <w:rPr>
                <w:rFonts w:ascii="Century Gothic" w:hAnsi="Century Gothic" w:cs="Arial"/>
                <w:sz w:val="24"/>
                <w:szCs w:val="24"/>
              </w:rPr>
              <w:t>Economic Principles &amp; Issues</w:t>
            </w:r>
          </w:p>
        </w:tc>
      </w:tr>
      <w:tr w:rsidR="00E45DB3">
        <w:tc>
          <w:tcPr>
            <w:tcW w:w="3005" w:type="dxa"/>
          </w:tcPr>
          <w:p w:rsidR="00E45DB3" w:rsidRDefault="00BE4389">
            <w:pPr>
              <w:rPr>
                <w:rFonts w:ascii="Century Gothic" w:hAnsi="Century Gothic" w:cs="Arial"/>
                <w:sz w:val="24"/>
                <w:szCs w:val="24"/>
              </w:rPr>
            </w:pPr>
            <w:r>
              <w:rPr>
                <w:rFonts w:ascii="Century Gothic" w:hAnsi="Century Gothic" w:cs="Arial"/>
                <w:sz w:val="24"/>
                <w:szCs w:val="24"/>
              </w:rPr>
              <w:t>2 hrs</w:t>
            </w:r>
          </w:p>
        </w:tc>
        <w:tc>
          <w:tcPr>
            <w:tcW w:w="3005" w:type="dxa"/>
          </w:tcPr>
          <w:p w:rsidR="00E45DB3" w:rsidRDefault="00BE4389">
            <w:pPr>
              <w:rPr>
                <w:rFonts w:ascii="Century Gothic" w:hAnsi="Century Gothic" w:cs="Arial"/>
                <w:sz w:val="24"/>
                <w:szCs w:val="24"/>
              </w:rPr>
            </w:pPr>
            <w:r>
              <w:rPr>
                <w:rFonts w:ascii="Century Gothic" w:hAnsi="Century Gothic" w:cs="Arial"/>
                <w:sz w:val="24"/>
                <w:szCs w:val="24"/>
              </w:rPr>
              <w:t>2 hrs</w:t>
            </w:r>
          </w:p>
        </w:tc>
        <w:tc>
          <w:tcPr>
            <w:tcW w:w="3006" w:type="dxa"/>
          </w:tcPr>
          <w:p w:rsidR="00E45DB3" w:rsidRDefault="00BE4389">
            <w:pPr>
              <w:rPr>
                <w:rFonts w:ascii="Century Gothic" w:hAnsi="Century Gothic" w:cs="Arial"/>
                <w:sz w:val="24"/>
                <w:szCs w:val="24"/>
              </w:rPr>
            </w:pPr>
            <w:r>
              <w:rPr>
                <w:rFonts w:ascii="Century Gothic" w:hAnsi="Century Gothic" w:cs="Arial"/>
                <w:sz w:val="24"/>
                <w:szCs w:val="24"/>
              </w:rPr>
              <w:t>2 hrs</w:t>
            </w:r>
          </w:p>
        </w:tc>
      </w:tr>
    </w:tbl>
    <w:p w:rsidR="00E45DB3" w:rsidRDefault="00E45DB3">
      <w:pPr>
        <w:rPr>
          <w:rFonts w:ascii="Century Gothic" w:hAnsi="Century Gothic" w:cs="Arial"/>
          <w:sz w:val="24"/>
          <w:szCs w:val="24"/>
        </w:rPr>
      </w:pPr>
    </w:p>
    <w:p w:rsidR="00E45DB3" w:rsidRDefault="00E45DB3">
      <w:pPr>
        <w:rPr>
          <w:rFonts w:ascii="Century Gothic" w:hAnsi="Century Gothic" w:cs="Arial"/>
          <w:sz w:val="24"/>
          <w:szCs w:val="24"/>
        </w:rPr>
      </w:pPr>
    </w:p>
    <w:p w:rsidR="00E45DB3" w:rsidRDefault="00BE4389">
      <w:pPr>
        <w:rPr>
          <w:rFonts w:ascii="Century Gothic" w:hAnsi="Century Gothic" w:cs="Arial"/>
          <w:b/>
          <w:sz w:val="24"/>
          <w:szCs w:val="24"/>
        </w:rPr>
      </w:pPr>
      <w:r>
        <w:rPr>
          <w:rFonts w:ascii="Century Gothic" w:hAnsi="Century Gothic" w:cs="Arial"/>
          <w:b/>
          <w:sz w:val="24"/>
          <w:szCs w:val="24"/>
        </w:rPr>
        <w:t>Resources:</w:t>
      </w:r>
    </w:p>
    <w:p w:rsidR="00E45DB3" w:rsidRDefault="00BE4389">
      <w:pPr>
        <w:rPr>
          <w:rFonts w:ascii="Century Gothic" w:hAnsi="Century Gothic" w:cs="Arial"/>
          <w:sz w:val="24"/>
          <w:szCs w:val="24"/>
        </w:rPr>
      </w:pPr>
      <w:r>
        <w:rPr>
          <w:rFonts w:ascii="Century Gothic" w:hAnsi="Century Gothic" w:cs="Arial"/>
          <w:sz w:val="24"/>
          <w:szCs w:val="24"/>
        </w:rPr>
        <w:t>We recommend that students purchase a good quality A</w:t>
      </w:r>
      <w:r>
        <w:rPr>
          <w:rFonts w:ascii="Century Gothic" w:hAnsi="Century Gothic" w:cs="Arial"/>
          <w:sz w:val="24"/>
          <w:szCs w:val="24"/>
        </w:rPr>
        <w:t xml:space="preserve"> level text and use the following text in school:</w:t>
      </w:r>
    </w:p>
    <w:p w:rsidR="00E45DB3" w:rsidRDefault="00BE4389">
      <w:pPr>
        <w:pStyle w:val="ListParagraph"/>
        <w:numPr>
          <w:ilvl w:val="0"/>
          <w:numId w:val="9"/>
        </w:numPr>
        <w:rPr>
          <w:rFonts w:ascii="Century Gothic" w:hAnsi="Century Gothic" w:cs="Arial"/>
          <w:sz w:val="24"/>
          <w:szCs w:val="24"/>
        </w:rPr>
      </w:pPr>
      <w:r>
        <w:rPr>
          <w:rFonts w:ascii="Century Gothic" w:hAnsi="Century Gothic" w:cs="Arial"/>
          <w:sz w:val="24"/>
          <w:szCs w:val="24"/>
        </w:rPr>
        <w:t xml:space="preserve">Economics AQA </w:t>
      </w:r>
      <w:r>
        <w:rPr>
          <w:rFonts w:ascii="Century Gothic" w:hAnsi="Century Gothic" w:cs="Arial"/>
          <w:sz w:val="24"/>
          <w:szCs w:val="24"/>
        </w:rPr>
        <w:t xml:space="preserve">A-Level Year 1 </w:t>
      </w:r>
      <w:r w:rsidR="000603B9">
        <w:rPr>
          <w:rFonts w:ascii="Century Gothic" w:hAnsi="Century Gothic" w:cs="Arial"/>
          <w:sz w:val="24"/>
          <w:szCs w:val="24"/>
        </w:rPr>
        <w:t>Powell &amp; Powell</w:t>
      </w:r>
      <w:r>
        <w:rPr>
          <w:rFonts w:ascii="Century Gothic" w:hAnsi="Century Gothic" w:cs="Arial"/>
          <w:sz w:val="24"/>
          <w:szCs w:val="24"/>
        </w:rPr>
        <w:t xml:space="preserve"> </w:t>
      </w:r>
    </w:p>
    <w:p w:rsidR="00E45DB3" w:rsidRDefault="00BE4389">
      <w:pPr>
        <w:pStyle w:val="ListParagraph"/>
        <w:numPr>
          <w:ilvl w:val="0"/>
          <w:numId w:val="9"/>
        </w:numPr>
        <w:rPr>
          <w:rFonts w:ascii="Century Gothic" w:hAnsi="Century Gothic" w:cs="Arial"/>
          <w:sz w:val="24"/>
          <w:szCs w:val="24"/>
        </w:rPr>
      </w:pPr>
      <w:r>
        <w:rPr>
          <w:rFonts w:ascii="Century Gothic" w:hAnsi="Century Gothic" w:cs="Arial"/>
          <w:sz w:val="24"/>
          <w:szCs w:val="24"/>
        </w:rPr>
        <w:t xml:space="preserve">Economics AQA A Level Year 2 </w:t>
      </w:r>
      <w:r w:rsidR="000603B9">
        <w:rPr>
          <w:rFonts w:ascii="Century Gothic" w:hAnsi="Century Gothic" w:cs="Arial"/>
          <w:sz w:val="24"/>
          <w:szCs w:val="24"/>
        </w:rPr>
        <w:t>Powell &amp; Powell</w:t>
      </w:r>
      <w:bookmarkStart w:id="0" w:name="_GoBack"/>
      <w:bookmarkEnd w:id="0"/>
    </w:p>
    <w:p w:rsidR="00E45DB3" w:rsidRDefault="00BE4389">
      <w:pPr>
        <w:rPr>
          <w:rFonts w:ascii="Century Gothic" w:hAnsi="Century Gothic" w:cs="Arial"/>
          <w:sz w:val="24"/>
          <w:szCs w:val="24"/>
        </w:rPr>
      </w:pPr>
      <w:r>
        <w:rPr>
          <w:rFonts w:ascii="Century Gothic" w:hAnsi="Century Gothic" w:cs="Arial"/>
          <w:sz w:val="24"/>
          <w:szCs w:val="24"/>
        </w:rPr>
        <w:t xml:space="preserve">We also recommend that students read widely and consider a subscription to a good quality newspaper and </w:t>
      </w:r>
      <w:r>
        <w:rPr>
          <w:rFonts w:ascii="Century Gothic" w:hAnsi="Century Gothic" w:cs="Arial"/>
          <w:sz w:val="24"/>
          <w:szCs w:val="24"/>
        </w:rPr>
        <w:t xml:space="preserve">the Economist. </w:t>
      </w:r>
    </w:p>
    <w:p w:rsidR="00E45DB3" w:rsidRDefault="00E45DB3">
      <w:pPr>
        <w:rPr>
          <w:rFonts w:ascii="Century Gothic" w:hAnsi="Century Gothic" w:cs="Arial"/>
          <w:sz w:val="24"/>
          <w:szCs w:val="24"/>
        </w:rPr>
      </w:pP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b/>
          <w:sz w:val="24"/>
          <w:szCs w:val="24"/>
        </w:rPr>
        <w:t>Progression:</w:t>
      </w:r>
      <w:r>
        <w:rPr>
          <w:rFonts w:ascii="Century Gothic" w:hAnsi="Century Gothic" w:cs="Arial"/>
          <w:sz w:val="24"/>
          <w:szCs w:val="24"/>
        </w:rPr>
        <w:t xml:space="preserve">  </w:t>
      </w: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Economics suits students who are interested in current affairs, politics and business.  It is an extremely well respected and versatile subject and in 2016 it was the most common A Level of students studying at Russell Grou</w:t>
      </w:r>
      <w:r>
        <w:rPr>
          <w:rFonts w:ascii="Century Gothic" w:hAnsi="Century Gothic" w:cs="Arial"/>
          <w:sz w:val="24"/>
          <w:szCs w:val="24"/>
        </w:rPr>
        <w:t xml:space="preserve">p universities. Students who study Economics at A level will frequently progress to university to study Economics, Business and Politics at Degree level. Career progression is varied with links to Finance, Trading, Politics, Teaching and Entrepreneurship, </w:t>
      </w:r>
      <w:r>
        <w:rPr>
          <w:rFonts w:ascii="Century Gothic" w:hAnsi="Century Gothic" w:cs="Arial"/>
          <w:sz w:val="24"/>
          <w:szCs w:val="24"/>
        </w:rPr>
        <w:t xml:space="preserve">politics and business.  </w:t>
      </w: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E45DB3">
      <w:pPr>
        <w:autoSpaceDE w:val="0"/>
        <w:autoSpaceDN w:val="0"/>
        <w:adjustRightInd w:val="0"/>
        <w:spacing w:after="0" w:line="240" w:lineRule="auto"/>
        <w:rPr>
          <w:rFonts w:ascii="Century Gothic" w:hAnsi="Century Gothic" w:cs="Arial"/>
          <w:b/>
          <w:sz w:val="24"/>
          <w:szCs w:val="24"/>
        </w:rPr>
      </w:pPr>
    </w:p>
    <w:p w:rsidR="00E45DB3" w:rsidRDefault="00BE4389">
      <w:pPr>
        <w:autoSpaceDE w:val="0"/>
        <w:autoSpaceDN w:val="0"/>
        <w:adjustRightInd w:val="0"/>
        <w:spacing w:after="0" w:line="240" w:lineRule="auto"/>
        <w:rPr>
          <w:rFonts w:ascii="Century Gothic" w:hAnsi="Century Gothic" w:cs="Arial"/>
          <w:b/>
          <w:sz w:val="24"/>
          <w:szCs w:val="24"/>
        </w:rPr>
      </w:pPr>
      <w:r>
        <w:rPr>
          <w:rFonts w:ascii="Century Gothic" w:hAnsi="Century Gothic" w:cs="Arial"/>
          <w:b/>
          <w:sz w:val="24"/>
          <w:szCs w:val="24"/>
        </w:rPr>
        <w:t>Minimum Entry Requirements:</w:t>
      </w:r>
    </w:p>
    <w:p w:rsidR="00E45DB3" w:rsidRDefault="00E45DB3">
      <w:pPr>
        <w:autoSpaceDE w:val="0"/>
        <w:autoSpaceDN w:val="0"/>
        <w:adjustRightInd w:val="0"/>
        <w:spacing w:after="0" w:line="240" w:lineRule="auto"/>
        <w:rPr>
          <w:rFonts w:ascii="Century Gothic" w:hAnsi="Century Gothic" w:cs="Arial"/>
          <w:sz w:val="24"/>
          <w:szCs w:val="24"/>
        </w:rPr>
      </w:pPr>
    </w:p>
    <w:p w:rsidR="00E45DB3" w:rsidRDefault="00BE4389">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For students to take A Level Economics they need to be confident with some higher level mathematical skills and should be working at grade 5 minimum in Maths - preferably a 6, students are required to write extended essay answers so students also need to b</w:t>
      </w:r>
      <w:r>
        <w:rPr>
          <w:rFonts w:ascii="Century Gothic" w:hAnsi="Century Gothic" w:cs="Arial"/>
          <w:sz w:val="24"/>
          <w:szCs w:val="24"/>
        </w:rPr>
        <w:t xml:space="preserve">e confident with written work and should be working at a 5 in English. </w:t>
      </w:r>
    </w:p>
    <w:p w:rsidR="00E45DB3" w:rsidRDefault="00E45DB3">
      <w:pPr>
        <w:autoSpaceDE w:val="0"/>
        <w:autoSpaceDN w:val="0"/>
        <w:adjustRightInd w:val="0"/>
        <w:spacing w:line="276" w:lineRule="auto"/>
        <w:rPr>
          <w:rFonts w:ascii="Century Gothic" w:hAnsi="Century Gothic" w:cstheme="minorHAnsi"/>
          <w:b/>
          <w:sz w:val="24"/>
        </w:rPr>
      </w:pPr>
    </w:p>
    <w:sectPr w:rsidR="00E45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543FD"/>
    <w:multiLevelType w:val="hybridMultilevel"/>
    <w:tmpl w:val="1134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34373"/>
    <w:multiLevelType w:val="hybridMultilevel"/>
    <w:tmpl w:val="CE68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156B2"/>
    <w:multiLevelType w:val="hybridMultilevel"/>
    <w:tmpl w:val="678E280A"/>
    <w:lvl w:ilvl="0" w:tplc="E3F82FEE">
      <w:numFmt w:val="bullet"/>
      <w:lvlText w:val="-"/>
      <w:lvlJc w:val="left"/>
      <w:pPr>
        <w:ind w:left="720" w:hanging="360"/>
      </w:pPr>
      <w:rPr>
        <w:rFonts w:ascii="OpenSans" w:eastAsiaTheme="minorHAnsi" w:hAnsi="OpenSans" w:cs="OpenSan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8"/>
  </w:num>
  <w:num w:numId="4">
    <w:abstractNumId w:val="3"/>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3"/>
    <w:rsid w:val="000603B9"/>
    <w:rsid w:val="00BE4389"/>
    <w:rsid w:val="00E4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37C"/>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J Virgin</cp:lastModifiedBy>
  <cp:revision>2</cp:revision>
  <cp:lastPrinted>2017-11-02T15:02:00Z</cp:lastPrinted>
  <dcterms:created xsi:type="dcterms:W3CDTF">2022-10-14T08:11:00Z</dcterms:created>
  <dcterms:modified xsi:type="dcterms:W3CDTF">2022-10-14T08:11:00Z</dcterms:modified>
</cp:coreProperties>
</file>