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A007C4" w:rsidTr="002F7FB6">
        <w:trPr>
          <w:trHeight w:val="567"/>
        </w:trPr>
        <w:tc>
          <w:tcPr>
            <w:tcW w:w="4063" w:type="pct"/>
            <w:shd w:val="clear" w:color="auto" w:fill="FF0000"/>
            <w:vAlign w:val="center"/>
          </w:tcPr>
          <w:p w:rsidR="00A007C4" w:rsidRDefault="00B82410">
            <w:pPr>
              <w:spacing w:line="276" w:lineRule="auto"/>
              <w:jc w:val="center"/>
              <w:rPr>
                <w:rFonts w:ascii="Century Gothic" w:hAnsi="Century Gothic"/>
                <w:b/>
                <w:sz w:val="24"/>
                <w:szCs w:val="24"/>
              </w:rPr>
            </w:pPr>
            <w:bookmarkStart w:id="0" w:name="_GoBack"/>
            <w:bookmarkEnd w:id="0"/>
            <w:r w:rsidRPr="00B82410">
              <w:rPr>
                <w:rFonts w:ascii="Century Gothic" w:hAnsi="Century Gothic"/>
                <w:b/>
                <w:sz w:val="24"/>
                <w:szCs w:val="24"/>
              </w:rPr>
              <w:t>BTEC Level 3 National Extended Certificate in Performing Arts</w:t>
            </w:r>
          </w:p>
        </w:tc>
        <w:tc>
          <w:tcPr>
            <w:tcW w:w="937" w:type="pct"/>
            <w:shd w:val="clear" w:color="auto" w:fill="auto"/>
          </w:tcPr>
          <w:p w:rsidR="00A007C4" w:rsidRDefault="002F7FB6">
            <w:pPr>
              <w:spacing w:line="276" w:lineRule="auto"/>
              <w:jc w:val="center"/>
              <w:rPr>
                <w:rFonts w:ascii="Century Gothic" w:hAnsi="Century Gothic"/>
                <w:b/>
                <w:sz w:val="24"/>
                <w:szCs w:val="24"/>
              </w:rPr>
            </w:pPr>
            <w:r>
              <w:rPr>
                <w:rFonts w:ascii="Century Gothic" w:hAnsi="Century Gothic"/>
                <w:b/>
                <w:noProof/>
                <w:sz w:val="24"/>
                <w:szCs w:val="24"/>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A007C4" w:rsidRDefault="00A007C4">
      <w:pPr>
        <w:spacing w:line="276" w:lineRule="auto"/>
        <w:rPr>
          <w:rFonts w:ascii="Century Gothic" w:hAnsi="Century Gothic"/>
          <w:sz w:val="24"/>
          <w:szCs w:val="24"/>
        </w:rPr>
      </w:pPr>
    </w:p>
    <w:p w:rsidR="00A007C4" w:rsidRDefault="00B82410" w:rsidP="00B82410">
      <w:pPr>
        <w:spacing w:line="276" w:lineRule="auto"/>
        <w:rPr>
          <w:rFonts w:ascii="Century Gothic" w:hAnsi="Century Gothic"/>
          <w:sz w:val="24"/>
          <w:szCs w:val="24"/>
        </w:rPr>
      </w:pPr>
      <w:r w:rsidRPr="00B82410">
        <w:rPr>
          <w:rFonts w:ascii="Century Gothic" w:hAnsi="Century Gothic"/>
          <w:sz w:val="24"/>
          <w:szCs w:val="24"/>
        </w:rPr>
        <w:t>It is very exciting to be able to introduce the BTEC National Extended Certificate in Performing Arts for students who are eager to study Drama further at Sixth Form. Students who take this course will be following the acting route.</w:t>
      </w:r>
    </w:p>
    <w:p w:rsidR="00B82410" w:rsidRPr="00B82410" w:rsidRDefault="00B82410" w:rsidP="00B82410">
      <w:pPr>
        <w:spacing w:line="276" w:lineRule="auto"/>
        <w:rPr>
          <w:rFonts w:ascii="Century Gothic" w:hAnsi="Century Gothic"/>
          <w:sz w:val="24"/>
          <w:szCs w:val="24"/>
        </w:rPr>
      </w:pPr>
    </w:p>
    <w:p w:rsidR="00B82410" w:rsidRPr="00B82410" w:rsidRDefault="00B82410" w:rsidP="00B82410">
      <w:pPr>
        <w:rPr>
          <w:rFonts w:ascii="Century Gothic" w:hAnsi="Century Gothic"/>
          <w:b/>
          <w:sz w:val="24"/>
          <w:szCs w:val="24"/>
        </w:rPr>
      </w:pPr>
      <w:r w:rsidRPr="00B82410">
        <w:rPr>
          <w:rFonts w:ascii="Century Gothic" w:hAnsi="Century Gothic"/>
          <w:b/>
          <w:sz w:val="24"/>
          <w:szCs w:val="24"/>
        </w:rPr>
        <w:t>Who is this qualification for?</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This qualification is designed for post-16 learners with an interest in performing arts who want to continue their education through applied learning, and who aim to progress to higher education. The qualification is equivalent in size to one A Level.</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Why this qualification?</w:t>
      </w:r>
    </w:p>
    <w:p w:rsidR="00A007C4" w:rsidRDefault="00B82410" w:rsidP="00B82410">
      <w:pPr>
        <w:rPr>
          <w:rFonts w:ascii="Century Gothic" w:hAnsi="Century Gothic"/>
          <w:sz w:val="24"/>
          <w:szCs w:val="24"/>
        </w:rPr>
      </w:pPr>
      <w:r w:rsidRPr="00B82410">
        <w:rPr>
          <w:rFonts w:ascii="Century Gothic" w:hAnsi="Century Gothic"/>
          <w:sz w:val="24"/>
          <w:szCs w:val="24"/>
        </w:rPr>
        <w:t>This qualification gives a broad introduction to the performing arts sector with an emphasis on core knowledge and fundamental skills which are transferable across other sectors (including communication, presentation, physical and creative skills).</w:t>
      </w:r>
    </w:p>
    <w:p w:rsidR="00B82410" w:rsidRDefault="00B82410">
      <w:pPr>
        <w:rPr>
          <w:rFonts w:ascii="Century Gothic" w:hAnsi="Century Gothic"/>
          <w:b/>
          <w:sz w:val="24"/>
          <w:szCs w:val="24"/>
        </w:rPr>
      </w:pPr>
    </w:p>
    <w:p w:rsidR="00B82410" w:rsidRPr="00B82410" w:rsidRDefault="00B82410" w:rsidP="00B82410">
      <w:pPr>
        <w:rPr>
          <w:rFonts w:ascii="Century Gothic" w:hAnsi="Century Gothic"/>
          <w:b/>
          <w:sz w:val="24"/>
          <w:szCs w:val="24"/>
        </w:rPr>
      </w:pPr>
      <w:r w:rsidRPr="00B82410">
        <w:rPr>
          <w:rFonts w:ascii="Century Gothic" w:hAnsi="Century Gothic"/>
          <w:b/>
          <w:sz w:val="24"/>
          <w:szCs w:val="24"/>
        </w:rPr>
        <w:t>Units of Study</w:t>
      </w:r>
    </w:p>
    <w:p w:rsidR="00B82410" w:rsidRDefault="00B82410" w:rsidP="00B82410">
      <w:pPr>
        <w:rPr>
          <w:rFonts w:ascii="Century Gothic" w:hAnsi="Century Gothic"/>
          <w:sz w:val="24"/>
          <w:szCs w:val="24"/>
        </w:rPr>
      </w:pPr>
      <w:r w:rsidRPr="00B82410">
        <w:rPr>
          <w:rFonts w:ascii="Century Gothic" w:hAnsi="Century Gothic"/>
          <w:sz w:val="24"/>
          <w:szCs w:val="24"/>
        </w:rPr>
        <w:t>The three mandatory units are:</w:t>
      </w:r>
    </w:p>
    <w:p w:rsidR="00B82410" w:rsidRPr="00B82410" w:rsidRDefault="00B82410" w:rsidP="00B82410">
      <w:pPr>
        <w:rPr>
          <w:rFonts w:ascii="Century Gothic" w:hAnsi="Century Gothic"/>
          <w:sz w:val="24"/>
          <w:szCs w:val="24"/>
        </w:rPr>
      </w:pP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Investigating Practitioners’ work</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Developing Skills and Techniques for Live Performance</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Group Performance Workshop</w:t>
      </w:r>
    </w:p>
    <w:p w:rsidR="00B82410" w:rsidRDefault="00B82410" w:rsidP="00B82410">
      <w:pPr>
        <w:rPr>
          <w:rFonts w:ascii="Century Gothic" w:hAnsi="Century Gothic"/>
          <w:sz w:val="24"/>
          <w:szCs w:val="24"/>
        </w:rPr>
      </w:pPr>
    </w:p>
    <w:p w:rsidR="00B82410" w:rsidRDefault="00B82410" w:rsidP="00B82410">
      <w:pPr>
        <w:rPr>
          <w:rFonts w:ascii="Century Gothic" w:hAnsi="Century Gothic"/>
          <w:sz w:val="24"/>
          <w:szCs w:val="24"/>
        </w:rPr>
      </w:pPr>
      <w:r w:rsidRPr="00B82410">
        <w:rPr>
          <w:rFonts w:ascii="Century Gothic" w:hAnsi="Century Gothic"/>
          <w:sz w:val="24"/>
          <w:szCs w:val="24"/>
        </w:rPr>
        <w:t>Examples of the optional units include:</w:t>
      </w:r>
    </w:p>
    <w:p w:rsidR="00B82410" w:rsidRPr="00B82410" w:rsidRDefault="00B82410" w:rsidP="00B82410">
      <w:pPr>
        <w:rPr>
          <w:rFonts w:ascii="Century Gothic" w:hAnsi="Century Gothic"/>
          <w:sz w:val="24"/>
          <w:szCs w:val="24"/>
        </w:rPr>
      </w:pP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Acting Styles</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Musical Theatre Techniques</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Developing the Voice for Performance</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w:t>
      </w:r>
      <w:r w:rsidRPr="00B82410">
        <w:rPr>
          <w:rFonts w:ascii="Century Gothic" w:hAnsi="Century Gothic"/>
          <w:sz w:val="24"/>
          <w:szCs w:val="24"/>
        </w:rPr>
        <w:tab/>
        <w:t>Variety Performance</w:t>
      </w:r>
    </w:p>
    <w:p w:rsidR="00B82410" w:rsidRDefault="00B82410">
      <w:pPr>
        <w:rPr>
          <w:rFonts w:ascii="Century Gothic" w:hAnsi="Century Gothic"/>
          <w:b/>
          <w:sz w:val="24"/>
          <w:szCs w:val="24"/>
        </w:rPr>
      </w:pPr>
    </w:p>
    <w:p w:rsidR="00B82410" w:rsidRDefault="00B82410">
      <w:pPr>
        <w:rPr>
          <w:rFonts w:ascii="Century Gothic" w:hAnsi="Century Gothic"/>
          <w:b/>
          <w:sz w:val="24"/>
          <w:szCs w:val="24"/>
        </w:rPr>
      </w:pPr>
      <w:r>
        <w:rPr>
          <w:rFonts w:ascii="Century Gothic" w:hAnsi="Century Gothic"/>
          <w:b/>
          <w:sz w:val="24"/>
          <w:szCs w:val="24"/>
        </w:rPr>
        <w:br w:type="page"/>
      </w:r>
    </w:p>
    <w:p w:rsidR="00B82410" w:rsidRPr="00B82410" w:rsidRDefault="00B82410" w:rsidP="00B82410">
      <w:pPr>
        <w:rPr>
          <w:rFonts w:ascii="Century Gothic" w:hAnsi="Century Gothic"/>
          <w:b/>
          <w:sz w:val="24"/>
          <w:szCs w:val="24"/>
        </w:rPr>
      </w:pPr>
      <w:r w:rsidRPr="00B82410">
        <w:rPr>
          <w:rFonts w:ascii="Century Gothic" w:hAnsi="Century Gothic"/>
          <w:b/>
          <w:sz w:val="24"/>
          <w:szCs w:val="24"/>
        </w:rPr>
        <w:lastRenderedPageBreak/>
        <w:t>Minimum entry requirements….</w:t>
      </w:r>
    </w:p>
    <w:p w:rsidR="00810199" w:rsidRDefault="00810199" w:rsidP="00810199">
      <w:pPr>
        <w:pStyle w:val="ListParagraph"/>
        <w:numPr>
          <w:ilvl w:val="0"/>
          <w:numId w:val="8"/>
        </w:numPr>
        <w:autoSpaceDE w:val="0"/>
        <w:autoSpaceDN w:val="0"/>
        <w:adjustRightInd w:val="0"/>
        <w:spacing w:after="0" w:line="240" w:lineRule="auto"/>
        <w:rPr>
          <w:rFonts w:ascii="Century Gothic" w:hAnsi="Century Gothic" w:cs="ITCAvantGardePro-Md"/>
          <w:color w:val="000000" w:themeColor="text1"/>
          <w:szCs w:val="18"/>
        </w:rPr>
      </w:pPr>
      <w:r w:rsidRPr="00810199">
        <w:rPr>
          <w:rFonts w:ascii="Century Gothic" w:hAnsi="Century Gothic" w:cs="ITCAvantGardePro-Md"/>
          <w:color w:val="000000" w:themeColor="text1"/>
          <w:szCs w:val="18"/>
        </w:rPr>
        <w:t>English Grade 4</w:t>
      </w:r>
    </w:p>
    <w:p w:rsidR="00810199" w:rsidRPr="00810199" w:rsidRDefault="00810199" w:rsidP="00810199">
      <w:pPr>
        <w:pStyle w:val="ListParagraph"/>
        <w:autoSpaceDE w:val="0"/>
        <w:autoSpaceDN w:val="0"/>
        <w:adjustRightInd w:val="0"/>
        <w:spacing w:after="0" w:line="240" w:lineRule="auto"/>
        <w:rPr>
          <w:rFonts w:ascii="Century Gothic" w:hAnsi="Century Gothic" w:cs="ITCAvantGardePro-Md"/>
          <w:color w:val="000000" w:themeColor="text1"/>
          <w:szCs w:val="18"/>
        </w:rPr>
      </w:pPr>
    </w:p>
    <w:p w:rsidR="00810199" w:rsidRPr="00810199" w:rsidRDefault="00810199" w:rsidP="00810199">
      <w:pPr>
        <w:pStyle w:val="ListParagraph"/>
        <w:numPr>
          <w:ilvl w:val="0"/>
          <w:numId w:val="8"/>
        </w:numPr>
        <w:rPr>
          <w:rFonts w:ascii="Century Gothic" w:hAnsi="Century Gothic" w:cs="ITCAvantGardePro-Md"/>
          <w:color w:val="000000" w:themeColor="text1"/>
          <w:szCs w:val="18"/>
        </w:rPr>
      </w:pPr>
      <w:r w:rsidRPr="00810199">
        <w:rPr>
          <w:rFonts w:ascii="Century Gothic" w:hAnsi="Century Gothic" w:cs="ITCAvantGardePro-Md"/>
          <w:color w:val="000000" w:themeColor="text1"/>
          <w:szCs w:val="18"/>
        </w:rPr>
        <w:t>Optional: Drama Grade 4 if studied at GCSE</w:t>
      </w:r>
    </w:p>
    <w:p w:rsidR="00B82410" w:rsidRPr="00B82410" w:rsidRDefault="00B82410" w:rsidP="00810199">
      <w:pPr>
        <w:rPr>
          <w:rFonts w:ascii="Century Gothic" w:hAnsi="Century Gothic"/>
          <w:sz w:val="24"/>
          <w:szCs w:val="24"/>
        </w:rPr>
      </w:pPr>
      <w:r w:rsidRPr="00B82410">
        <w:rPr>
          <w:rFonts w:ascii="Century Gothic" w:hAnsi="Century Gothic"/>
          <w:sz w:val="24"/>
          <w:szCs w:val="24"/>
        </w:rPr>
        <w:t>Career Progression…</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Actor, Musical Theatre performer, Drama Therapist, Community Arts worker, Director, Choreographer, Screenwriter, Arts administrator, Teacher, Broadcasting presenter…</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 xml:space="preserve"> Complementary subjects….</w:t>
      </w:r>
    </w:p>
    <w:p w:rsidR="00B82410" w:rsidRPr="00B82410" w:rsidRDefault="00B82410" w:rsidP="00B82410">
      <w:pPr>
        <w:rPr>
          <w:rFonts w:ascii="Century Gothic" w:hAnsi="Century Gothic"/>
          <w:sz w:val="24"/>
          <w:szCs w:val="24"/>
        </w:rPr>
      </w:pPr>
      <w:r w:rsidRPr="00B82410">
        <w:rPr>
          <w:rFonts w:ascii="Century Gothic" w:hAnsi="Century Gothic"/>
          <w:sz w:val="24"/>
          <w:szCs w:val="24"/>
        </w:rPr>
        <w:t>English Language or Literature, Film/Media Studies</w:t>
      </w:r>
      <w:r>
        <w:rPr>
          <w:rFonts w:ascii="Century Gothic" w:hAnsi="Century Gothic"/>
          <w:sz w:val="24"/>
          <w:szCs w:val="24"/>
        </w:rPr>
        <w:t xml:space="preserve">, </w:t>
      </w:r>
      <w:r w:rsidRPr="00B82410">
        <w:rPr>
          <w:rFonts w:ascii="Century Gothic" w:hAnsi="Century Gothic"/>
          <w:sz w:val="24"/>
          <w:szCs w:val="24"/>
        </w:rPr>
        <w:t>Humanities</w:t>
      </w:r>
    </w:p>
    <w:p w:rsidR="00B82410" w:rsidRDefault="00B82410">
      <w:pPr>
        <w:rPr>
          <w:rFonts w:ascii="Century Gothic" w:hAnsi="Century Gothic"/>
          <w:b/>
          <w:sz w:val="24"/>
          <w:szCs w:val="24"/>
        </w:rPr>
      </w:pPr>
    </w:p>
    <w:p w:rsidR="00B82410" w:rsidRPr="00B82410" w:rsidRDefault="00B82410">
      <w:pPr>
        <w:rPr>
          <w:rFonts w:ascii="Century Gothic" w:hAnsi="Century Gothic"/>
          <w:i/>
          <w:sz w:val="24"/>
          <w:szCs w:val="24"/>
        </w:rPr>
      </w:pPr>
      <w:r w:rsidRPr="00B82410">
        <w:rPr>
          <w:rFonts w:ascii="Century Gothic" w:hAnsi="Century Gothic"/>
          <w:i/>
          <w:sz w:val="24"/>
          <w:szCs w:val="24"/>
        </w:rPr>
        <w:t xml:space="preserve">Today’s BTEC Nationals are demanding, as you would expect of the most respected applied learning qualification in the UK. You will have to choose and complete a range of units, be organised, </w:t>
      </w:r>
      <w:proofErr w:type="gramStart"/>
      <w:r w:rsidRPr="00B82410">
        <w:rPr>
          <w:rFonts w:ascii="Century Gothic" w:hAnsi="Century Gothic"/>
          <w:i/>
          <w:sz w:val="24"/>
          <w:szCs w:val="24"/>
        </w:rPr>
        <w:t>take</w:t>
      </w:r>
      <w:proofErr w:type="gramEnd"/>
      <w:r w:rsidRPr="00B82410">
        <w:rPr>
          <w:rFonts w:ascii="Century Gothic" w:hAnsi="Century Gothic"/>
          <w:i/>
          <w:sz w:val="24"/>
          <w:szCs w:val="24"/>
        </w:rPr>
        <w:t xml:space="preserve"> some assessments that we will set and mark, and keep a portfolio of your assignments. But you can feel proud to achieve a BTEC because, whatever your plans in life – whether you decide to study further, go </w:t>
      </w:r>
      <w:r w:rsidRPr="00B82410">
        <w:rPr>
          <w:rFonts w:ascii="Century Gothic" w:hAnsi="Century Gothic"/>
          <w:i/>
          <w:sz w:val="24"/>
          <w:szCs w:val="24"/>
        </w:rPr>
        <w:lastRenderedPageBreak/>
        <w:t>on to work or an apprenticeship, or set up your own business – your BTEC National will be your passport to success in the next stage of your life….</w:t>
      </w:r>
    </w:p>
    <w:p w:rsidR="00B82410" w:rsidRDefault="00B82410">
      <w:pPr>
        <w:rPr>
          <w:rFonts w:ascii="Century Gothic" w:hAnsi="Century Gothic"/>
          <w:b/>
          <w:sz w:val="24"/>
          <w:szCs w:val="24"/>
        </w:rPr>
      </w:pPr>
    </w:p>
    <w:p w:rsidR="00A007C4" w:rsidRDefault="002F7FB6">
      <w:pPr>
        <w:rPr>
          <w:rFonts w:ascii="Century Gothic" w:hAnsi="Century Gothic"/>
          <w:sz w:val="24"/>
          <w:szCs w:val="24"/>
        </w:rPr>
      </w:pPr>
      <w:r>
        <w:rPr>
          <w:rFonts w:ascii="Century Gothic" w:hAnsi="Century Gothic"/>
          <w:b/>
          <w:sz w:val="24"/>
          <w:szCs w:val="24"/>
        </w:rPr>
        <w:t>CONTACT:</w:t>
      </w:r>
    </w:p>
    <w:p w:rsidR="00A007C4" w:rsidRDefault="00EA662E">
      <w:pPr>
        <w:pStyle w:val="ListParagraph"/>
        <w:numPr>
          <w:ilvl w:val="0"/>
          <w:numId w:val="6"/>
        </w:numPr>
        <w:rPr>
          <w:rFonts w:ascii="Century Gothic" w:hAnsi="Century Gothic"/>
          <w:sz w:val="24"/>
          <w:szCs w:val="24"/>
        </w:rPr>
      </w:pPr>
      <w:r>
        <w:rPr>
          <w:rFonts w:ascii="Century Gothic" w:hAnsi="Century Gothic"/>
          <w:sz w:val="24"/>
          <w:szCs w:val="24"/>
        </w:rPr>
        <w:t>Miss Sarah Smith - sks</w:t>
      </w:r>
      <w:r w:rsidR="002F7FB6">
        <w:rPr>
          <w:rFonts w:ascii="Century Gothic" w:hAnsi="Century Gothic"/>
          <w:sz w:val="24"/>
          <w:szCs w:val="24"/>
        </w:rPr>
        <w:t xml:space="preserve">@abbeyfield.wilts.sch.uk </w:t>
      </w:r>
    </w:p>
    <w:p w:rsidR="00A007C4" w:rsidRDefault="002F7FB6">
      <w:pPr>
        <w:pStyle w:val="ListParagraph"/>
        <w:numPr>
          <w:ilvl w:val="0"/>
          <w:numId w:val="6"/>
        </w:numPr>
        <w:rPr>
          <w:rFonts w:ascii="Century Gothic" w:hAnsi="Century Gothic"/>
          <w:sz w:val="24"/>
          <w:szCs w:val="24"/>
        </w:rPr>
      </w:pPr>
      <w:r>
        <w:rPr>
          <w:rFonts w:ascii="Century Gothic" w:hAnsi="Century Gothic"/>
          <w:sz w:val="24"/>
          <w:szCs w:val="24"/>
        </w:rPr>
        <w:t xml:space="preserve">Mrs Zoe Young - </w:t>
      </w:r>
      <w:hyperlink r:id="rId6" w:history="1">
        <w:r>
          <w:rPr>
            <w:rStyle w:val="Hyperlink"/>
            <w:rFonts w:ascii="Century Gothic" w:hAnsi="Century Gothic"/>
            <w:color w:val="auto"/>
            <w:sz w:val="24"/>
            <w:szCs w:val="24"/>
            <w:u w:val="none"/>
          </w:rPr>
          <w:t>zey@abbeyfield.wilts.sch.uk</w:t>
        </w:r>
      </w:hyperlink>
    </w:p>
    <w:p w:rsidR="00A007C4" w:rsidRDefault="00A007C4">
      <w:pPr>
        <w:rPr>
          <w:rFonts w:ascii="Century Gothic" w:hAnsi="Century Gothic"/>
          <w:sz w:val="24"/>
          <w:szCs w:val="24"/>
        </w:rPr>
      </w:pPr>
    </w:p>
    <w:sectPr w:rsidR="00A00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AvantGardePro-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D0610"/>
    <w:multiLevelType w:val="hybridMultilevel"/>
    <w:tmpl w:val="A9C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D68B9"/>
    <w:multiLevelType w:val="hybridMultilevel"/>
    <w:tmpl w:val="A854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F69F7"/>
    <w:multiLevelType w:val="hybridMultilevel"/>
    <w:tmpl w:val="E8F2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17BE3"/>
    <w:multiLevelType w:val="hybridMultilevel"/>
    <w:tmpl w:val="F582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57BB5"/>
    <w:multiLevelType w:val="hybridMultilevel"/>
    <w:tmpl w:val="421E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62A48"/>
    <w:multiLevelType w:val="hybridMultilevel"/>
    <w:tmpl w:val="7ABA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4"/>
    <w:rsid w:val="000674D2"/>
    <w:rsid w:val="001C18EB"/>
    <w:rsid w:val="002F7FB6"/>
    <w:rsid w:val="00810199"/>
    <w:rsid w:val="00A007C4"/>
    <w:rsid w:val="00B82410"/>
    <w:rsid w:val="00EA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y@abbeyfield.wilt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S Jones</cp:lastModifiedBy>
  <cp:revision>2</cp:revision>
  <cp:lastPrinted>2018-11-05T14:02:00Z</cp:lastPrinted>
  <dcterms:created xsi:type="dcterms:W3CDTF">2020-10-15T12:53:00Z</dcterms:created>
  <dcterms:modified xsi:type="dcterms:W3CDTF">2020-10-15T12:53:00Z</dcterms:modified>
</cp:coreProperties>
</file>