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7335"/>
        <w:gridCol w:w="1691"/>
      </w:tblGrid>
      <w:tr w:rsidR="00504720" w:rsidTr="00731511">
        <w:trPr>
          <w:trHeight w:val="567"/>
        </w:trPr>
        <w:tc>
          <w:tcPr>
            <w:tcW w:w="4063" w:type="pct"/>
            <w:shd w:val="clear" w:color="auto" w:fill="A8D08D" w:themeFill="accent6" w:themeFillTint="99"/>
            <w:vAlign w:val="center"/>
          </w:tcPr>
          <w:p w:rsidR="00504720" w:rsidRDefault="007C7F57" w:rsidP="00731511">
            <w:pPr>
              <w:spacing w:line="276" w:lineRule="auto"/>
              <w:jc w:val="center"/>
              <w:rPr>
                <w:rFonts w:ascii="Century Gothic" w:hAnsi="Century Gothic"/>
                <w:b/>
                <w:sz w:val="26"/>
                <w:szCs w:val="26"/>
              </w:rPr>
            </w:pPr>
            <w:r>
              <w:rPr>
                <w:rFonts w:ascii="Century Gothic" w:hAnsi="Century Gothic"/>
                <w:b/>
                <w:sz w:val="26"/>
                <w:szCs w:val="26"/>
              </w:rPr>
              <w:t xml:space="preserve">Psychology, </w:t>
            </w:r>
            <w:proofErr w:type="spellStart"/>
            <w:r w:rsidR="00504720">
              <w:rPr>
                <w:rFonts w:ascii="Century Gothic" w:hAnsi="Century Gothic"/>
                <w:b/>
                <w:sz w:val="26"/>
                <w:szCs w:val="26"/>
              </w:rPr>
              <w:t>E</w:t>
            </w:r>
            <w:r w:rsidR="00C80CCB">
              <w:rPr>
                <w:rFonts w:ascii="Century Gothic" w:hAnsi="Century Gothic"/>
                <w:b/>
                <w:sz w:val="26"/>
                <w:szCs w:val="26"/>
              </w:rPr>
              <w:t>d</w:t>
            </w:r>
            <w:r w:rsidR="00504720">
              <w:rPr>
                <w:rFonts w:ascii="Century Gothic" w:hAnsi="Century Gothic"/>
                <w:b/>
                <w:sz w:val="26"/>
                <w:szCs w:val="26"/>
              </w:rPr>
              <w:t>uqas</w:t>
            </w:r>
            <w:proofErr w:type="spellEnd"/>
            <w:r>
              <w:rPr>
                <w:rFonts w:ascii="Century Gothic" w:hAnsi="Century Gothic"/>
                <w:b/>
                <w:sz w:val="26"/>
                <w:szCs w:val="26"/>
              </w:rPr>
              <w:t xml:space="preserve"> (</w:t>
            </w:r>
            <w:r w:rsidRPr="007C7F57">
              <w:rPr>
                <w:rFonts w:ascii="Century Gothic" w:hAnsi="Century Gothic"/>
                <w:b/>
                <w:sz w:val="26"/>
                <w:szCs w:val="26"/>
              </w:rPr>
              <w:t>601/6044</w:t>
            </w:r>
            <w:r w:rsidR="00504720">
              <w:rPr>
                <w:rFonts w:ascii="Century Gothic" w:hAnsi="Century Gothic"/>
                <w:b/>
                <w:sz w:val="26"/>
                <w:szCs w:val="26"/>
              </w:rPr>
              <w:t>)</w:t>
            </w:r>
          </w:p>
        </w:tc>
        <w:tc>
          <w:tcPr>
            <w:tcW w:w="937" w:type="pct"/>
            <w:shd w:val="clear" w:color="auto" w:fill="auto"/>
          </w:tcPr>
          <w:p w:rsidR="00504720" w:rsidRDefault="00504720" w:rsidP="00731511">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14:anchorId="3B746A68" wp14:editId="7C22EFAB">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97499B" w:rsidRPr="009F54F4" w:rsidRDefault="0097499B">
      <w:pPr>
        <w:rPr>
          <w:rFonts w:ascii="Century Gothic" w:hAnsi="Century Gothic"/>
          <w:sz w:val="24"/>
          <w:szCs w:val="24"/>
        </w:rPr>
      </w:pPr>
    </w:p>
    <w:p w:rsidR="00504720" w:rsidRPr="009F54F4" w:rsidRDefault="00504720">
      <w:pPr>
        <w:rPr>
          <w:rFonts w:ascii="Century Gothic" w:hAnsi="Century Gothic"/>
          <w:sz w:val="24"/>
          <w:szCs w:val="24"/>
        </w:rPr>
      </w:pPr>
      <w:r w:rsidRPr="009F54F4">
        <w:rPr>
          <w:rFonts w:ascii="Century Gothic" w:hAnsi="Century Gothic"/>
          <w:sz w:val="24"/>
          <w:szCs w:val="24"/>
        </w:rPr>
        <w:t>Psychology is the scientific study of the human mind. In Psychology, we consider why we think, feel and act the ways that we do and how we might change these things. There are many different branches and areas of Psychology, including cognitive psychology and social psychology, so there is something for everyone. Psychology is well-suited to people who have enquiring minds and wonder about why we think and do certain things. It is also well suited to those with a scientific and analytical outlook who seek to explain things and are interested in research and experimentation. Psychology pairs well with a number of subjects, including Humanities subjects, the Sciences, English (particularly English Language which covers some child development content), Maths and Business Studies.</w:t>
      </w:r>
    </w:p>
    <w:p w:rsidR="00504720" w:rsidRPr="009F54F4" w:rsidRDefault="009F54F4">
      <w:pPr>
        <w:rPr>
          <w:rFonts w:ascii="Century Gothic" w:hAnsi="Century Gothic"/>
          <w:sz w:val="24"/>
          <w:szCs w:val="24"/>
        </w:rPr>
      </w:pPr>
      <w:r w:rsidRPr="009F54F4">
        <w:rPr>
          <w:rFonts w:ascii="Century Gothic" w:hAnsi="Century Gothic"/>
          <w:b/>
          <w:sz w:val="24"/>
          <w:szCs w:val="24"/>
          <w:u w:val="single"/>
        </w:rPr>
        <w:t>Course Structure</w:t>
      </w:r>
      <w:r w:rsidR="00504720" w:rsidRPr="009F54F4">
        <w:rPr>
          <w:rFonts w:ascii="Century Gothic" w:hAnsi="Century Gothic"/>
          <w:b/>
          <w:sz w:val="24"/>
          <w:szCs w:val="24"/>
          <w:u w:val="single"/>
        </w:rPr>
        <w:t>:</w:t>
      </w:r>
      <w:r w:rsidR="00504720" w:rsidRPr="009F54F4">
        <w:rPr>
          <w:rFonts w:ascii="Century Gothic" w:hAnsi="Century Gothic"/>
          <w:sz w:val="24"/>
          <w:szCs w:val="24"/>
        </w:rPr>
        <w:t xml:space="preserve"> At Abbeyfield, we study the </w:t>
      </w:r>
      <w:proofErr w:type="spellStart"/>
      <w:r w:rsidR="00504720" w:rsidRPr="009F54F4">
        <w:rPr>
          <w:rFonts w:ascii="Century Gothic" w:hAnsi="Century Gothic"/>
          <w:sz w:val="24"/>
          <w:szCs w:val="24"/>
        </w:rPr>
        <w:t>Eduqas</w:t>
      </w:r>
      <w:proofErr w:type="spellEnd"/>
      <w:r w:rsidR="00504720" w:rsidRPr="009F54F4">
        <w:rPr>
          <w:rFonts w:ascii="Century Gothic" w:hAnsi="Century Gothic"/>
          <w:sz w:val="24"/>
          <w:szCs w:val="24"/>
        </w:rPr>
        <w:t xml:space="preserve"> Psychology qualification which consists of three components taken across two years.</w:t>
      </w:r>
    </w:p>
    <w:p w:rsidR="00504720" w:rsidRPr="009F54F4" w:rsidRDefault="00504720" w:rsidP="00504720">
      <w:pPr>
        <w:autoSpaceDE w:val="0"/>
        <w:autoSpaceDN w:val="0"/>
        <w:adjustRightInd w:val="0"/>
        <w:spacing w:after="0" w:line="240" w:lineRule="auto"/>
        <w:rPr>
          <w:rFonts w:ascii="Century Gothic" w:hAnsi="Century Gothic" w:cs="Arial"/>
          <w:b/>
          <w:sz w:val="24"/>
          <w:szCs w:val="24"/>
          <w:u w:val="single"/>
        </w:rPr>
      </w:pPr>
      <w:r w:rsidRPr="009F54F4">
        <w:rPr>
          <w:rFonts w:ascii="Century Gothic" w:hAnsi="Century Gothic" w:cs="Arial"/>
          <w:b/>
          <w:sz w:val="24"/>
          <w:szCs w:val="24"/>
          <w:u w:val="single"/>
        </w:rPr>
        <w:t>Component 1: Psychology Past to Present</w:t>
      </w:r>
    </w:p>
    <w:p w:rsidR="00504720" w:rsidRPr="009F54F4" w:rsidRDefault="009F54F4" w:rsidP="00504720">
      <w:pPr>
        <w:autoSpaceDE w:val="0"/>
        <w:autoSpaceDN w:val="0"/>
        <w:adjustRightInd w:val="0"/>
        <w:spacing w:after="0" w:line="240" w:lineRule="auto"/>
        <w:rPr>
          <w:rFonts w:ascii="Century Gothic" w:hAnsi="Century Gothic" w:cs="Arial"/>
          <w:sz w:val="24"/>
          <w:szCs w:val="24"/>
        </w:rPr>
      </w:pPr>
      <w:r w:rsidRPr="009F54F4">
        <w:rPr>
          <w:rFonts w:ascii="Century Gothic" w:hAnsi="Century Gothic" w:cs="Arial"/>
          <w:sz w:val="24"/>
          <w:szCs w:val="24"/>
        </w:rPr>
        <w:t>You will explore five key approaches within Psychology, considering how Psychology has changed and developed. In this component you will also consider a range of different psychological therapies for mental illness and evaluate them, as well as considering a number of debates within Psychology.</w:t>
      </w:r>
    </w:p>
    <w:p w:rsidR="00504720" w:rsidRPr="009F54F4" w:rsidRDefault="00504720" w:rsidP="00504720">
      <w:pPr>
        <w:numPr>
          <w:ilvl w:val="0"/>
          <w:numId w:val="1"/>
        </w:numPr>
        <w:autoSpaceDE w:val="0"/>
        <w:autoSpaceDN w:val="0"/>
        <w:adjustRightInd w:val="0"/>
        <w:spacing w:after="0" w:line="240" w:lineRule="auto"/>
        <w:rPr>
          <w:rFonts w:ascii="Century Gothic" w:hAnsi="Century Gothic" w:cs="Arial"/>
          <w:sz w:val="24"/>
          <w:szCs w:val="24"/>
        </w:rPr>
      </w:pPr>
      <w:r w:rsidRPr="009F54F4">
        <w:rPr>
          <w:rFonts w:ascii="Century Gothic" w:hAnsi="Century Gothic" w:cs="Arial"/>
          <w:b/>
          <w:sz w:val="24"/>
          <w:szCs w:val="24"/>
        </w:rPr>
        <w:t>The biological approach</w:t>
      </w:r>
      <w:r w:rsidRPr="009F54F4">
        <w:rPr>
          <w:rFonts w:ascii="Century Gothic" w:hAnsi="Century Gothic" w:cs="Arial"/>
          <w:sz w:val="24"/>
          <w:szCs w:val="24"/>
        </w:rPr>
        <w:t xml:space="preserve"> – ethics of neuroscience and psychosurgery included here – early psychosurgery is particularly gory and gobsmacking.</w:t>
      </w:r>
    </w:p>
    <w:p w:rsidR="00504720" w:rsidRPr="009F54F4" w:rsidRDefault="00504720" w:rsidP="00504720">
      <w:pPr>
        <w:numPr>
          <w:ilvl w:val="0"/>
          <w:numId w:val="1"/>
        </w:numPr>
        <w:autoSpaceDE w:val="0"/>
        <w:autoSpaceDN w:val="0"/>
        <w:adjustRightInd w:val="0"/>
        <w:spacing w:after="0" w:line="240" w:lineRule="auto"/>
        <w:rPr>
          <w:rFonts w:ascii="Century Gothic" w:hAnsi="Century Gothic" w:cs="Arial"/>
          <w:sz w:val="24"/>
          <w:szCs w:val="24"/>
        </w:rPr>
      </w:pPr>
      <w:r w:rsidRPr="009F54F4">
        <w:rPr>
          <w:rFonts w:ascii="Century Gothic" w:hAnsi="Century Gothic" w:cs="Arial"/>
          <w:b/>
          <w:sz w:val="24"/>
          <w:szCs w:val="24"/>
        </w:rPr>
        <w:t>The psychodynamic approach</w:t>
      </w:r>
      <w:r w:rsidRPr="009F54F4">
        <w:rPr>
          <w:rFonts w:ascii="Century Gothic" w:hAnsi="Century Gothic" w:cs="Arial"/>
          <w:sz w:val="24"/>
          <w:szCs w:val="24"/>
        </w:rPr>
        <w:t xml:space="preserve"> – a look at the weird and wacky world of Freud and also a look at the more respectable Bowlby and his ideas of child development.</w:t>
      </w:r>
    </w:p>
    <w:p w:rsidR="00504720" w:rsidRPr="009F54F4" w:rsidRDefault="00504720" w:rsidP="00504720">
      <w:pPr>
        <w:numPr>
          <w:ilvl w:val="0"/>
          <w:numId w:val="1"/>
        </w:numPr>
        <w:autoSpaceDE w:val="0"/>
        <w:autoSpaceDN w:val="0"/>
        <w:adjustRightInd w:val="0"/>
        <w:spacing w:after="0" w:line="240" w:lineRule="auto"/>
        <w:rPr>
          <w:rFonts w:ascii="Century Gothic" w:hAnsi="Century Gothic" w:cs="Arial"/>
          <w:sz w:val="24"/>
          <w:szCs w:val="24"/>
        </w:rPr>
      </w:pPr>
      <w:r w:rsidRPr="009F54F4">
        <w:rPr>
          <w:rFonts w:ascii="Century Gothic" w:hAnsi="Century Gothic" w:cs="Arial"/>
          <w:b/>
          <w:sz w:val="24"/>
          <w:szCs w:val="24"/>
        </w:rPr>
        <w:t>The behaviourist approach</w:t>
      </w:r>
      <w:r w:rsidR="009F54F4">
        <w:rPr>
          <w:rFonts w:ascii="Century Gothic" w:hAnsi="Century Gothic" w:cs="Arial"/>
          <w:sz w:val="24"/>
          <w:szCs w:val="24"/>
        </w:rPr>
        <w:t xml:space="preserve"> – </w:t>
      </w:r>
      <w:r w:rsidRPr="009F54F4">
        <w:rPr>
          <w:rFonts w:ascii="Century Gothic" w:hAnsi="Century Gothic" w:cs="Arial"/>
          <w:sz w:val="24"/>
          <w:szCs w:val="24"/>
        </w:rPr>
        <w:t>J. B Watson famously said</w:t>
      </w:r>
      <w:r w:rsidR="009F54F4">
        <w:rPr>
          <w:rFonts w:ascii="Century Gothic" w:hAnsi="Century Gothic" w:cs="Arial"/>
          <w:sz w:val="24"/>
          <w:szCs w:val="24"/>
        </w:rPr>
        <w:t>,</w:t>
      </w:r>
      <w:r w:rsidRPr="009F54F4">
        <w:rPr>
          <w:rFonts w:ascii="Century Gothic" w:hAnsi="Century Gothic" w:cs="Arial"/>
          <w:sz w:val="24"/>
          <w:szCs w:val="24"/>
        </w:rPr>
        <w:t xml:space="preserve"> </w:t>
      </w:r>
      <w:r w:rsidRPr="009F54F4">
        <w:rPr>
          <w:rFonts w:ascii="Century Gothic" w:hAnsi="Century Gothic" w:cs="Arial"/>
          <w:i/>
          <w:sz w:val="24"/>
          <w:szCs w:val="24"/>
        </w:rPr>
        <w:t xml:space="preserve">“Give me a dozen healthy infants, well-formed, and my own specified world to bring them up in and I'll guarantee to take any one at random and train him to become any type of specialist I might select--doctor, lawyer, artist, merchant-chief, and, yes, even </w:t>
      </w:r>
      <w:proofErr w:type="spellStart"/>
      <w:r w:rsidRPr="009F54F4">
        <w:rPr>
          <w:rFonts w:ascii="Century Gothic" w:hAnsi="Century Gothic" w:cs="Arial"/>
          <w:i/>
          <w:sz w:val="24"/>
          <w:szCs w:val="24"/>
        </w:rPr>
        <w:t>beggarman</w:t>
      </w:r>
      <w:proofErr w:type="spellEnd"/>
      <w:r w:rsidRPr="009F54F4">
        <w:rPr>
          <w:rFonts w:ascii="Century Gothic" w:hAnsi="Century Gothic" w:cs="Arial"/>
          <w:i/>
          <w:sz w:val="24"/>
          <w:szCs w:val="24"/>
        </w:rPr>
        <w:t xml:space="preserve"> and thief, regardless of his talents, penchants, tendencies, abilities, vocations, and race of his ancestors.”</w:t>
      </w:r>
      <w:r w:rsidRPr="009F54F4">
        <w:rPr>
          <w:rFonts w:ascii="Century Gothic" w:hAnsi="Century Gothic" w:cs="Arial"/>
          <w:sz w:val="24"/>
          <w:szCs w:val="24"/>
        </w:rPr>
        <w:t xml:space="preserve"> Do you think this is possible? </w:t>
      </w:r>
      <w:r w:rsidR="009F54F4">
        <w:rPr>
          <w:rFonts w:ascii="Century Gothic" w:hAnsi="Century Gothic" w:cs="Arial"/>
          <w:sz w:val="24"/>
          <w:szCs w:val="24"/>
        </w:rPr>
        <w:t xml:space="preserve">Are we who we all purely because of our environment? </w:t>
      </w:r>
      <w:r w:rsidRPr="009F54F4">
        <w:rPr>
          <w:rFonts w:ascii="Century Gothic" w:hAnsi="Century Gothic" w:cs="Arial"/>
          <w:sz w:val="24"/>
          <w:szCs w:val="24"/>
        </w:rPr>
        <w:t>Join the debate!</w:t>
      </w:r>
    </w:p>
    <w:p w:rsidR="00504720" w:rsidRPr="009F54F4" w:rsidRDefault="00504720" w:rsidP="00504720">
      <w:pPr>
        <w:numPr>
          <w:ilvl w:val="0"/>
          <w:numId w:val="1"/>
        </w:numPr>
        <w:autoSpaceDE w:val="0"/>
        <w:autoSpaceDN w:val="0"/>
        <w:adjustRightInd w:val="0"/>
        <w:spacing w:after="0" w:line="240" w:lineRule="auto"/>
        <w:rPr>
          <w:rFonts w:ascii="Century Gothic" w:hAnsi="Century Gothic" w:cs="Arial"/>
          <w:b/>
          <w:sz w:val="24"/>
          <w:szCs w:val="24"/>
        </w:rPr>
      </w:pPr>
      <w:r w:rsidRPr="009F54F4">
        <w:rPr>
          <w:rFonts w:ascii="Century Gothic" w:hAnsi="Century Gothic" w:cs="Arial"/>
          <w:b/>
          <w:sz w:val="24"/>
          <w:szCs w:val="24"/>
        </w:rPr>
        <w:t xml:space="preserve">The cognitive approach – </w:t>
      </w:r>
      <w:r w:rsidRPr="009F54F4">
        <w:rPr>
          <w:rFonts w:ascii="Century Gothic" w:hAnsi="Century Gothic" w:cs="Arial"/>
          <w:sz w:val="24"/>
          <w:szCs w:val="24"/>
        </w:rPr>
        <w:t xml:space="preserve">a look at how our brain is ‘wired’ and if things such as memory can be manipulated. </w:t>
      </w:r>
    </w:p>
    <w:p w:rsidR="00504720" w:rsidRPr="009F54F4" w:rsidRDefault="00504720" w:rsidP="00504720">
      <w:pPr>
        <w:numPr>
          <w:ilvl w:val="0"/>
          <w:numId w:val="1"/>
        </w:numPr>
        <w:autoSpaceDE w:val="0"/>
        <w:autoSpaceDN w:val="0"/>
        <w:adjustRightInd w:val="0"/>
        <w:spacing w:after="0" w:line="240" w:lineRule="auto"/>
        <w:rPr>
          <w:rFonts w:ascii="Century Gothic" w:hAnsi="Century Gothic" w:cs="Arial"/>
          <w:b/>
          <w:sz w:val="24"/>
          <w:szCs w:val="24"/>
        </w:rPr>
      </w:pPr>
      <w:r w:rsidRPr="009F54F4">
        <w:rPr>
          <w:rFonts w:ascii="Century Gothic" w:hAnsi="Century Gothic" w:cs="Arial"/>
          <w:b/>
          <w:sz w:val="24"/>
          <w:szCs w:val="24"/>
        </w:rPr>
        <w:t>The positive approach</w:t>
      </w:r>
      <w:r w:rsidRPr="009F54F4">
        <w:rPr>
          <w:rFonts w:ascii="Century Gothic" w:hAnsi="Century Gothic" w:cs="Arial"/>
          <w:sz w:val="24"/>
          <w:szCs w:val="24"/>
        </w:rPr>
        <w:t xml:space="preserve"> – What is the secret to real happiness and we can make this happen</w:t>
      </w:r>
      <w:r w:rsidR="009F54F4" w:rsidRPr="009F54F4">
        <w:rPr>
          <w:rFonts w:ascii="Century Gothic" w:hAnsi="Century Gothic" w:cs="Arial"/>
          <w:sz w:val="24"/>
          <w:szCs w:val="24"/>
        </w:rPr>
        <w:t>?</w:t>
      </w:r>
      <w:r w:rsidRPr="009F54F4">
        <w:rPr>
          <w:rFonts w:ascii="Century Gothic" w:hAnsi="Century Gothic" w:cs="Arial"/>
          <w:sz w:val="24"/>
          <w:szCs w:val="24"/>
        </w:rPr>
        <w:t xml:space="preserve"> Only </w:t>
      </w:r>
      <w:proofErr w:type="spellStart"/>
      <w:r w:rsidRPr="009F54F4">
        <w:rPr>
          <w:rFonts w:ascii="Century Gothic" w:hAnsi="Century Gothic" w:cs="Arial"/>
          <w:sz w:val="24"/>
          <w:szCs w:val="24"/>
        </w:rPr>
        <w:t>Eduqas</w:t>
      </w:r>
      <w:proofErr w:type="spellEnd"/>
      <w:r w:rsidRPr="009F54F4">
        <w:rPr>
          <w:rFonts w:ascii="Century Gothic" w:hAnsi="Century Gothic" w:cs="Arial"/>
          <w:sz w:val="24"/>
          <w:szCs w:val="24"/>
        </w:rPr>
        <w:t xml:space="preserve"> offers this new approach to study at A Level.</w:t>
      </w:r>
    </w:p>
    <w:p w:rsidR="009F54F4" w:rsidRDefault="009F54F4" w:rsidP="009F54F4">
      <w:pPr>
        <w:autoSpaceDE w:val="0"/>
        <w:autoSpaceDN w:val="0"/>
        <w:adjustRightInd w:val="0"/>
        <w:spacing w:after="0" w:line="240" w:lineRule="auto"/>
        <w:rPr>
          <w:rFonts w:cs="Arial"/>
          <w:b/>
          <w:sz w:val="24"/>
        </w:rPr>
      </w:pPr>
    </w:p>
    <w:p w:rsidR="009F54F4" w:rsidRPr="009F54F4" w:rsidRDefault="009F54F4" w:rsidP="009F54F4">
      <w:pPr>
        <w:autoSpaceDE w:val="0"/>
        <w:autoSpaceDN w:val="0"/>
        <w:adjustRightInd w:val="0"/>
        <w:spacing w:after="0" w:line="240" w:lineRule="auto"/>
        <w:rPr>
          <w:rFonts w:ascii="Century Gothic" w:hAnsi="Century Gothic" w:cs="Arial"/>
          <w:b/>
          <w:bCs/>
          <w:sz w:val="24"/>
          <w:szCs w:val="24"/>
          <w:u w:val="single"/>
        </w:rPr>
      </w:pPr>
      <w:r w:rsidRPr="009F54F4">
        <w:rPr>
          <w:rFonts w:ascii="Century Gothic" w:hAnsi="Century Gothic" w:cs="Arial"/>
          <w:b/>
          <w:bCs/>
          <w:sz w:val="24"/>
          <w:szCs w:val="24"/>
          <w:u w:val="single"/>
        </w:rPr>
        <w:lastRenderedPageBreak/>
        <w:t>Component 2: Investigating Behaviour</w:t>
      </w:r>
    </w:p>
    <w:p w:rsidR="009F54F4" w:rsidRPr="009F54F4" w:rsidRDefault="009F54F4" w:rsidP="009F54F4">
      <w:pPr>
        <w:autoSpaceDE w:val="0"/>
        <w:autoSpaceDN w:val="0"/>
        <w:adjustRightInd w:val="0"/>
        <w:spacing w:after="0" w:line="240" w:lineRule="auto"/>
        <w:rPr>
          <w:rFonts w:ascii="Century Gothic" w:hAnsi="Century Gothic" w:cs="Arial"/>
          <w:bCs/>
          <w:sz w:val="24"/>
          <w:szCs w:val="24"/>
        </w:rPr>
      </w:pPr>
      <w:r w:rsidRPr="009F54F4">
        <w:rPr>
          <w:rFonts w:ascii="Century Gothic" w:hAnsi="Century Gothic" w:cs="Arial"/>
          <w:bCs/>
          <w:sz w:val="24"/>
          <w:szCs w:val="24"/>
        </w:rPr>
        <w:t>This component is all about how psychologists conduct research and builds towards conducting two pieces of your own psychological research.</w:t>
      </w:r>
    </w:p>
    <w:p w:rsidR="009F54F4" w:rsidRPr="009F54F4" w:rsidRDefault="009F54F4" w:rsidP="009F54F4">
      <w:pPr>
        <w:pStyle w:val="ListParagraph"/>
        <w:numPr>
          <w:ilvl w:val="0"/>
          <w:numId w:val="2"/>
        </w:numPr>
        <w:autoSpaceDE w:val="0"/>
        <w:autoSpaceDN w:val="0"/>
        <w:adjustRightInd w:val="0"/>
        <w:spacing w:after="0" w:line="240" w:lineRule="auto"/>
        <w:rPr>
          <w:rFonts w:ascii="Century Gothic" w:hAnsi="Century Gothic" w:cs="Arial"/>
          <w:b/>
          <w:bCs/>
          <w:sz w:val="24"/>
          <w:szCs w:val="24"/>
        </w:rPr>
      </w:pPr>
      <w:r w:rsidRPr="009F54F4">
        <w:rPr>
          <w:rFonts w:ascii="Century Gothic" w:hAnsi="Century Gothic" w:cs="Arial"/>
          <w:b/>
          <w:bCs/>
          <w:sz w:val="24"/>
          <w:szCs w:val="24"/>
        </w:rPr>
        <w:t xml:space="preserve">Principles of research - </w:t>
      </w:r>
      <w:r w:rsidRPr="009F54F4">
        <w:rPr>
          <w:rFonts w:ascii="Century Gothic" w:hAnsi="Century Gothic" w:cs="Arial"/>
          <w:sz w:val="24"/>
          <w:szCs w:val="24"/>
        </w:rPr>
        <w:t>how psychological investigations are carried out (including social and developmental psychology).</w:t>
      </w:r>
    </w:p>
    <w:p w:rsidR="009F54F4" w:rsidRPr="009F54F4" w:rsidRDefault="009F54F4" w:rsidP="009F54F4">
      <w:pPr>
        <w:pStyle w:val="ListParagraph"/>
        <w:numPr>
          <w:ilvl w:val="0"/>
          <w:numId w:val="2"/>
        </w:numPr>
        <w:autoSpaceDE w:val="0"/>
        <w:autoSpaceDN w:val="0"/>
        <w:adjustRightInd w:val="0"/>
        <w:spacing w:after="0" w:line="240" w:lineRule="auto"/>
        <w:rPr>
          <w:rFonts w:ascii="Century Gothic" w:hAnsi="Century Gothic" w:cs="Arial"/>
          <w:b/>
          <w:bCs/>
          <w:sz w:val="24"/>
          <w:szCs w:val="24"/>
        </w:rPr>
      </w:pPr>
      <w:r w:rsidRPr="009F54F4">
        <w:rPr>
          <w:rFonts w:ascii="Century Gothic" w:hAnsi="Century Gothic" w:cs="Arial"/>
          <w:b/>
          <w:bCs/>
          <w:sz w:val="24"/>
          <w:szCs w:val="24"/>
        </w:rPr>
        <w:t xml:space="preserve">Personal investigations - </w:t>
      </w:r>
      <w:r w:rsidRPr="009F54F4">
        <w:rPr>
          <w:rFonts w:ascii="Century Gothic" w:hAnsi="Century Gothic" w:cs="Arial"/>
          <w:sz w:val="24"/>
          <w:szCs w:val="24"/>
        </w:rPr>
        <w:t>two investigative activities which change each year</w:t>
      </w:r>
    </w:p>
    <w:p w:rsidR="009F54F4" w:rsidRPr="009F54F4" w:rsidRDefault="009F54F4" w:rsidP="009F54F4">
      <w:pPr>
        <w:pStyle w:val="ListParagraph"/>
        <w:numPr>
          <w:ilvl w:val="0"/>
          <w:numId w:val="2"/>
        </w:numPr>
        <w:autoSpaceDE w:val="0"/>
        <w:autoSpaceDN w:val="0"/>
        <w:adjustRightInd w:val="0"/>
        <w:spacing w:after="0" w:line="240" w:lineRule="auto"/>
        <w:rPr>
          <w:rFonts w:ascii="Century Gothic" w:hAnsi="Century Gothic" w:cs="Arial"/>
          <w:b/>
          <w:bCs/>
          <w:sz w:val="24"/>
          <w:szCs w:val="24"/>
        </w:rPr>
      </w:pPr>
      <w:r w:rsidRPr="009F54F4">
        <w:rPr>
          <w:rFonts w:ascii="Century Gothic" w:hAnsi="Century Gothic" w:cs="Arial"/>
          <w:b/>
          <w:bCs/>
          <w:sz w:val="24"/>
          <w:szCs w:val="24"/>
        </w:rPr>
        <w:t xml:space="preserve">Application of research methods to a novel scenario - </w:t>
      </w:r>
      <w:r w:rsidRPr="009F54F4">
        <w:rPr>
          <w:rFonts w:ascii="Century Gothic" w:hAnsi="Century Gothic" w:cs="Arial"/>
          <w:sz w:val="24"/>
          <w:szCs w:val="24"/>
        </w:rPr>
        <w:t>Compulsory questions requiring a response to a piece of research.</w:t>
      </w:r>
    </w:p>
    <w:p w:rsidR="009F54F4" w:rsidRPr="009F54F4" w:rsidRDefault="009F54F4" w:rsidP="009F54F4">
      <w:pPr>
        <w:autoSpaceDE w:val="0"/>
        <w:autoSpaceDN w:val="0"/>
        <w:adjustRightInd w:val="0"/>
        <w:spacing w:after="0" w:line="240" w:lineRule="auto"/>
        <w:rPr>
          <w:rFonts w:ascii="Century Gothic" w:hAnsi="Century Gothic" w:cs="Arial Bold,Bold"/>
          <w:b/>
          <w:bCs/>
          <w:sz w:val="24"/>
          <w:szCs w:val="24"/>
        </w:rPr>
      </w:pPr>
    </w:p>
    <w:p w:rsidR="009F54F4" w:rsidRPr="009F54F4" w:rsidRDefault="009F54F4" w:rsidP="009F54F4">
      <w:pPr>
        <w:autoSpaceDE w:val="0"/>
        <w:autoSpaceDN w:val="0"/>
        <w:adjustRightInd w:val="0"/>
        <w:spacing w:after="0" w:line="240" w:lineRule="auto"/>
        <w:rPr>
          <w:rFonts w:ascii="Century Gothic" w:hAnsi="Century Gothic" w:cs="Arial"/>
          <w:b/>
          <w:bCs/>
          <w:sz w:val="24"/>
          <w:szCs w:val="24"/>
          <w:u w:val="single"/>
        </w:rPr>
      </w:pPr>
      <w:r w:rsidRPr="009F54F4">
        <w:rPr>
          <w:rFonts w:ascii="Century Gothic" w:hAnsi="Century Gothic" w:cs="Arial"/>
          <w:b/>
          <w:bCs/>
          <w:sz w:val="24"/>
          <w:szCs w:val="24"/>
          <w:u w:val="single"/>
        </w:rPr>
        <w:t>Component 3: Implications in the real world:</w:t>
      </w:r>
    </w:p>
    <w:p w:rsidR="009F54F4" w:rsidRPr="009F54F4" w:rsidRDefault="009F54F4" w:rsidP="009F54F4">
      <w:pPr>
        <w:autoSpaceDE w:val="0"/>
        <w:autoSpaceDN w:val="0"/>
        <w:adjustRightInd w:val="0"/>
        <w:spacing w:after="0" w:line="240" w:lineRule="auto"/>
        <w:rPr>
          <w:rFonts w:ascii="Century Gothic" w:hAnsi="Century Gothic" w:cs="Arial"/>
          <w:bCs/>
          <w:sz w:val="24"/>
          <w:szCs w:val="24"/>
        </w:rPr>
      </w:pPr>
      <w:r w:rsidRPr="009F54F4">
        <w:rPr>
          <w:rFonts w:ascii="Century Gothic" w:hAnsi="Century Gothic" w:cs="Arial"/>
          <w:bCs/>
          <w:sz w:val="24"/>
          <w:szCs w:val="24"/>
        </w:rPr>
        <w:t>This unit focuses on how we apply our psychological understanding to the real world by looking at real life conditions such as schizophrenia and how we can use our knowledge to help find treatments today.</w:t>
      </w:r>
    </w:p>
    <w:p w:rsidR="009F54F4" w:rsidRPr="009F54F4" w:rsidRDefault="009F54F4" w:rsidP="009F54F4">
      <w:pPr>
        <w:autoSpaceDE w:val="0"/>
        <w:autoSpaceDN w:val="0"/>
        <w:adjustRightInd w:val="0"/>
        <w:spacing w:after="0" w:line="240" w:lineRule="auto"/>
        <w:rPr>
          <w:rFonts w:ascii="Century Gothic" w:hAnsi="Century Gothic" w:cs="Arial"/>
          <w:bCs/>
          <w:sz w:val="24"/>
          <w:szCs w:val="24"/>
        </w:rPr>
      </w:pPr>
    </w:p>
    <w:p w:rsidR="009F54F4" w:rsidRPr="009F54F4" w:rsidRDefault="009F54F4" w:rsidP="009F54F4">
      <w:pPr>
        <w:pStyle w:val="ListParagraph"/>
        <w:numPr>
          <w:ilvl w:val="0"/>
          <w:numId w:val="2"/>
        </w:numPr>
        <w:autoSpaceDE w:val="0"/>
        <w:autoSpaceDN w:val="0"/>
        <w:adjustRightInd w:val="0"/>
        <w:spacing w:after="0" w:line="240" w:lineRule="auto"/>
        <w:rPr>
          <w:rFonts w:ascii="Century Gothic" w:hAnsi="Century Gothic" w:cs="Arial"/>
          <w:b/>
          <w:bCs/>
          <w:sz w:val="24"/>
          <w:szCs w:val="24"/>
        </w:rPr>
      </w:pPr>
      <w:r w:rsidRPr="009F54F4">
        <w:rPr>
          <w:rFonts w:ascii="Century Gothic" w:hAnsi="Century Gothic" w:cs="Arial"/>
          <w:b/>
          <w:bCs/>
          <w:sz w:val="24"/>
          <w:szCs w:val="24"/>
        </w:rPr>
        <w:t xml:space="preserve">Applications- </w:t>
      </w:r>
      <w:r w:rsidRPr="007C7F57">
        <w:rPr>
          <w:rFonts w:ascii="Century Gothic" w:hAnsi="Century Gothic" w:cs="Arial"/>
          <w:bCs/>
          <w:sz w:val="24"/>
          <w:szCs w:val="24"/>
        </w:rPr>
        <w:t xml:space="preserve">You will explore </w:t>
      </w:r>
      <w:r w:rsidRPr="007C7F57">
        <w:rPr>
          <w:rFonts w:ascii="Century Gothic" w:hAnsi="Century Gothic" w:cs="Arial"/>
          <w:sz w:val="24"/>
          <w:szCs w:val="24"/>
        </w:rPr>
        <w:t>addictive behaviours, schizophrenia and criminal behaviours in depth considering a wide range of explanations and treatments.</w:t>
      </w:r>
    </w:p>
    <w:p w:rsidR="009F54F4" w:rsidRPr="009F54F4" w:rsidRDefault="009F54F4" w:rsidP="009F54F4">
      <w:pPr>
        <w:pStyle w:val="ListParagraph"/>
        <w:numPr>
          <w:ilvl w:val="0"/>
          <w:numId w:val="2"/>
        </w:numPr>
        <w:autoSpaceDE w:val="0"/>
        <w:autoSpaceDN w:val="0"/>
        <w:adjustRightInd w:val="0"/>
        <w:spacing w:after="0" w:line="240" w:lineRule="auto"/>
        <w:rPr>
          <w:rFonts w:ascii="Century Gothic" w:hAnsi="Century Gothic" w:cs="Arial"/>
          <w:b/>
          <w:bCs/>
          <w:sz w:val="24"/>
          <w:szCs w:val="24"/>
        </w:rPr>
      </w:pPr>
      <w:r w:rsidRPr="009F54F4">
        <w:rPr>
          <w:rFonts w:ascii="Century Gothic" w:hAnsi="Century Gothic" w:cs="Arial"/>
          <w:b/>
          <w:bCs/>
          <w:sz w:val="24"/>
          <w:szCs w:val="24"/>
        </w:rPr>
        <w:t xml:space="preserve">Controversies – </w:t>
      </w:r>
      <w:r w:rsidRPr="009F54F4">
        <w:rPr>
          <w:rFonts w:ascii="Century Gothic" w:hAnsi="Century Gothic" w:cs="Arial"/>
          <w:sz w:val="24"/>
          <w:szCs w:val="24"/>
        </w:rPr>
        <w:t>You will consider controversies within Psychology such as cultural bias and the use of animals in research.</w:t>
      </w:r>
    </w:p>
    <w:p w:rsidR="009F54F4" w:rsidRPr="009F54F4" w:rsidRDefault="009F54F4" w:rsidP="009F54F4">
      <w:pPr>
        <w:autoSpaceDE w:val="0"/>
        <w:autoSpaceDN w:val="0"/>
        <w:adjustRightInd w:val="0"/>
        <w:spacing w:after="0" w:line="240" w:lineRule="auto"/>
        <w:rPr>
          <w:rFonts w:ascii="Century Gothic" w:hAnsi="Century Gothic" w:cs="Arial"/>
          <w:b/>
          <w:sz w:val="24"/>
          <w:szCs w:val="24"/>
        </w:rPr>
      </w:pPr>
    </w:p>
    <w:p w:rsidR="009F54F4" w:rsidRPr="009F54F4" w:rsidRDefault="009F54F4" w:rsidP="009F54F4">
      <w:pPr>
        <w:rPr>
          <w:rFonts w:ascii="Century Gothic" w:hAnsi="Century Gothic"/>
          <w:sz w:val="24"/>
          <w:szCs w:val="24"/>
        </w:rPr>
      </w:pPr>
      <w:r w:rsidRPr="009F54F4">
        <w:rPr>
          <w:rFonts w:ascii="Century Gothic" w:hAnsi="Century Gothic"/>
          <w:b/>
          <w:sz w:val="24"/>
          <w:szCs w:val="24"/>
          <w:u w:val="single"/>
        </w:rPr>
        <w:t>Course delivery:</w:t>
      </w:r>
      <w:r>
        <w:rPr>
          <w:rFonts w:ascii="Century Gothic" w:hAnsi="Century Gothic"/>
          <w:sz w:val="24"/>
          <w:szCs w:val="24"/>
        </w:rPr>
        <w:t xml:space="preserve"> </w:t>
      </w:r>
      <w:r w:rsidRPr="009F54F4">
        <w:rPr>
          <w:rFonts w:ascii="Century Gothic" w:hAnsi="Century Gothic"/>
          <w:sz w:val="24"/>
          <w:szCs w:val="24"/>
        </w:rPr>
        <w:t xml:space="preserve"> Lessons are a mixture of discussion, small group work and lecture style learning. Students will be asked to give presentations, research ideas, </w:t>
      </w:r>
      <w:r w:rsidR="007C7F57">
        <w:rPr>
          <w:rFonts w:ascii="Century Gothic" w:hAnsi="Century Gothic"/>
          <w:sz w:val="24"/>
          <w:szCs w:val="24"/>
        </w:rPr>
        <w:t>complete pieces of extended writing and conduct their own research.</w:t>
      </w:r>
    </w:p>
    <w:p w:rsidR="009F54F4" w:rsidRPr="007C7F57" w:rsidRDefault="009F54F4" w:rsidP="009F54F4">
      <w:pPr>
        <w:rPr>
          <w:rFonts w:ascii="Century Gothic" w:hAnsi="Century Gothic"/>
          <w:b/>
          <w:sz w:val="24"/>
          <w:szCs w:val="24"/>
          <w:u w:val="single"/>
        </w:rPr>
      </w:pPr>
      <w:r w:rsidRPr="007C7F57">
        <w:rPr>
          <w:rFonts w:ascii="Century Gothic" w:hAnsi="Century Gothic"/>
          <w:b/>
          <w:sz w:val="24"/>
          <w:szCs w:val="24"/>
          <w:u w:val="single"/>
        </w:rPr>
        <w:t>Recommended Resources:</w:t>
      </w:r>
    </w:p>
    <w:p w:rsidR="009F54F4" w:rsidRPr="009F54F4" w:rsidRDefault="009F54F4" w:rsidP="009F54F4">
      <w:pPr>
        <w:rPr>
          <w:rFonts w:ascii="Century Gothic" w:hAnsi="Century Gothic"/>
          <w:sz w:val="24"/>
          <w:szCs w:val="24"/>
        </w:rPr>
      </w:pPr>
      <w:r w:rsidRPr="009F54F4">
        <w:rPr>
          <w:rFonts w:ascii="Century Gothic" w:hAnsi="Century Gothic"/>
          <w:sz w:val="24"/>
          <w:szCs w:val="24"/>
        </w:rPr>
        <w:t xml:space="preserve">Flanagan, Cox and Hill Psychology A and AS Level Book 1 and 2 is </w:t>
      </w:r>
      <w:r w:rsidR="007C7F57">
        <w:rPr>
          <w:rFonts w:ascii="Century Gothic" w:hAnsi="Century Gothic"/>
          <w:sz w:val="24"/>
          <w:szCs w:val="24"/>
        </w:rPr>
        <w:t>a fantastic resource for this course.</w:t>
      </w:r>
    </w:p>
    <w:p w:rsidR="009F54F4" w:rsidRPr="009F54F4" w:rsidRDefault="009F54F4" w:rsidP="009F54F4">
      <w:pPr>
        <w:rPr>
          <w:rFonts w:ascii="Century Gothic" w:hAnsi="Century Gothic"/>
          <w:sz w:val="24"/>
          <w:szCs w:val="24"/>
        </w:rPr>
      </w:pPr>
      <w:r w:rsidRPr="009F54F4">
        <w:rPr>
          <w:rFonts w:ascii="Century Gothic" w:hAnsi="Century Gothic"/>
          <w:sz w:val="24"/>
          <w:szCs w:val="24"/>
        </w:rPr>
        <w:t>Any relevant news articles, journals and tweets you come across!</w:t>
      </w:r>
    </w:p>
    <w:p w:rsidR="00C80CCB" w:rsidRDefault="009F54F4" w:rsidP="009F54F4">
      <w:pPr>
        <w:rPr>
          <w:rFonts w:ascii="Century Gothic" w:hAnsi="Century Gothic"/>
          <w:sz w:val="24"/>
          <w:szCs w:val="24"/>
        </w:rPr>
      </w:pPr>
      <w:r w:rsidRPr="007C7F57">
        <w:rPr>
          <w:rFonts w:ascii="Century Gothic" w:hAnsi="Century Gothic"/>
          <w:b/>
          <w:sz w:val="24"/>
          <w:szCs w:val="24"/>
          <w:u w:val="single"/>
        </w:rPr>
        <w:t>Entry Requirements:</w:t>
      </w:r>
      <w:r w:rsidRPr="009F54F4">
        <w:rPr>
          <w:rFonts w:ascii="Century Gothic" w:hAnsi="Century Gothic"/>
          <w:sz w:val="24"/>
          <w:szCs w:val="24"/>
        </w:rPr>
        <w:t xml:space="preserve"> </w:t>
      </w:r>
    </w:p>
    <w:p w:rsidR="009F54F4" w:rsidRPr="009F54F4" w:rsidRDefault="009F54F4" w:rsidP="009F54F4">
      <w:pPr>
        <w:rPr>
          <w:rFonts w:ascii="Century Gothic" w:hAnsi="Century Gothic"/>
          <w:sz w:val="24"/>
          <w:szCs w:val="24"/>
        </w:rPr>
      </w:pPr>
      <w:r w:rsidRPr="009F54F4">
        <w:rPr>
          <w:rFonts w:ascii="Century Gothic" w:hAnsi="Century Gothic"/>
          <w:sz w:val="24"/>
          <w:szCs w:val="24"/>
        </w:rPr>
        <w:t>5 in Science (Biology) and a 5 in Maths and English</w:t>
      </w:r>
      <w:r w:rsidR="00C80CCB">
        <w:rPr>
          <w:rFonts w:ascii="Century Gothic" w:hAnsi="Century Gothic"/>
          <w:sz w:val="24"/>
          <w:szCs w:val="24"/>
        </w:rPr>
        <w:t xml:space="preserve"> (Language or Literature)</w:t>
      </w:r>
    </w:p>
    <w:p w:rsidR="009F54F4" w:rsidRPr="007C7F57" w:rsidRDefault="00C80CCB" w:rsidP="009F54F4">
      <w:pPr>
        <w:rPr>
          <w:rFonts w:ascii="Century Gothic" w:hAnsi="Century Gothic"/>
          <w:b/>
          <w:sz w:val="24"/>
          <w:szCs w:val="24"/>
          <w:u w:val="single"/>
        </w:rPr>
      </w:pPr>
      <w:r>
        <w:rPr>
          <w:rFonts w:ascii="Century Gothic" w:hAnsi="Century Gothic"/>
          <w:b/>
          <w:noProof/>
          <w:sz w:val="24"/>
          <w:szCs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309245</wp:posOffset>
                </wp:positionV>
                <wp:extent cx="2032000" cy="1993900"/>
                <wp:effectExtent l="0" t="0" r="25400" b="25400"/>
                <wp:wrapNone/>
                <wp:docPr id="2" name="Flowchart: Sequential Access Storage 2"/>
                <wp:cNvGraphicFramePr/>
                <a:graphic xmlns:a="http://schemas.openxmlformats.org/drawingml/2006/main">
                  <a:graphicData uri="http://schemas.microsoft.com/office/word/2010/wordprocessingShape">
                    <wps:wsp>
                      <wps:cNvSpPr/>
                      <wps:spPr>
                        <a:xfrm>
                          <a:off x="0" y="0"/>
                          <a:ext cx="2032000" cy="1993900"/>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7F57" w:rsidRDefault="007C7F57" w:rsidP="007C7F57">
                            <w:r>
                              <w:t>“Psychology enriches your understanding of yourself and complex human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Flowchart: Sequential Access Storage 2" o:spid="_x0000_s1026" type="#_x0000_t131" style="position:absolute;margin-left:-34.65pt;margin-top:24.35pt;width:160pt;height:1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" fillcolor="#5b9bd5 [3204]" strokecolor="#1f4d78 [1604]" strokeweight="1pt">
                <v:textbox>
                  <w:txbxContent>
                    <w:p w:rsidR="007C7F57" w:rsidRDefault="007C7F57" w:rsidP="007C7F57">
                      <w:r>
                        <w:t>“Psychology enriches your understanding of yourself and complex human behaviour”</w:t>
                      </w:r>
                    </w:p>
                  </w:txbxContent>
                </v:textbox>
              </v:shape>
            </w:pict>
          </mc:Fallback>
        </mc:AlternateContent>
      </w:r>
      <w:r w:rsidR="009F54F4" w:rsidRPr="007C7F57">
        <w:rPr>
          <w:rFonts w:ascii="Century Gothic" w:hAnsi="Century Gothic"/>
          <w:b/>
          <w:sz w:val="24"/>
          <w:szCs w:val="24"/>
          <w:u w:val="single"/>
        </w:rPr>
        <w:t>What do our students say?</w:t>
      </w:r>
      <w:bookmarkStart w:id="0" w:name="_GoBack"/>
      <w:bookmarkEnd w:id="0"/>
    </w:p>
    <w:p w:rsidR="00504720" w:rsidRDefault="00C80CCB">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1970405</wp:posOffset>
                </wp:positionH>
                <wp:positionV relativeFrom="paragraph">
                  <wp:posOffset>412750</wp:posOffset>
                </wp:positionV>
                <wp:extent cx="2095500" cy="2324100"/>
                <wp:effectExtent l="0" t="0" r="19050" b="19050"/>
                <wp:wrapNone/>
                <wp:docPr id="4" name="Flowchart: Sequential Access Storage 4"/>
                <wp:cNvGraphicFramePr/>
                <a:graphic xmlns:a="http://schemas.openxmlformats.org/drawingml/2006/main">
                  <a:graphicData uri="http://schemas.microsoft.com/office/word/2010/wordprocessingShape">
                    <wps:wsp>
                      <wps:cNvSpPr/>
                      <wps:spPr>
                        <a:xfrm>
                          <a:off x="0" y="0"/>
                          <a:ext cx="2095500" cy="2324100"/>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7F57" w:rsidRDefault="007C7F57" w:rsidP="007C7F57">
                            <w:r>
                              <w:t>“The more you learn, the more you want to know” and “You get to understand why you act the way you do and why you make the decisions you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Sequential Access Storage 4" o:spid="_x0000_s1027" type="#_x0000_t131" style="position:absolute;margin-left:155.15pt;margin-top:32.5pt;width:165pt;height:18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" fillcolor="#5b9bd5 [3204]" strokecolor="#1f4d78 [1604]" strokeweight="1pt">
                <v:textbox>
                  <w:txbxContent>
                    <w:p w:rsidR="007C7F57" w:rsidRDefault="007C7F57" w:rsidP="007C7F57">
                      <w:r>
                        <w:t>“The more you learn, the more you want to know” and “You get to understand why you act the way you do and why you make the decisions you do.”</w:t>
                      </w:r>
                    </w:p>
                  </w:txbxContent>
                </v:textbox>
                <w10:wrap anchorx="margin"/>
              </v:shape>
            </w:pict>
          </mc:Fallback>
        </mc:AlternateContent>
      </w:r>
      <w:r w:rsidR="007C7F57">
        <w:rPr>
          <w:noProof/>
          <w:lang w:eastAsia="en-GB"/>
        </w:rPr>
        <w:drawing>
          <wp:anchor distT="0" distB="0" distL="114300" distR="114300" simplePos="0" relativeHeight="251661312" behindDoc="0" locked="0" layoutInCell="1" allowOverlap="1">
            <wp:simplePos x="0" y="0"/>
            <wp:positionH relativeFrom="column">
              <wp:posOffset>4318000</wp:posOffset>
            </wp:positionH>
            <wp:positionV relativeFrom="paragraph">
              <wp:posOffset>500380</wp:posOffset>
            </wp:positionV>
            <wp:extent cx="2143125" cy="2143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7C7F57">
        <w:rPr>
          <w:rFonts w:ascii="Century Gothic" w:hAnsi="Century Gothic"/>
          <w:b/>
          <w:noProof/>
          <w:sz w:val="24"/>
          <w:szCs w:val="24"/>
          <w:u w:val="single"/>
          <w:lang w:eastAsia="en-GB"/>
        </w:rPr>
        <w:t xml:space="preserve">  </w:t>
      </w:r>
    </w:p>
    <w:sectPr w:rsidR="00504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Bold">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504CA"/>
    <w:multiLevelType w:val="hybridMultilevel"/>
    <w:tmpl w:val="81AE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CE399C"/>
    <w:multiLevelType w:val="hybridMultilevel"/>
    <w:tmpl w:val="A732D376"/>
    <w:lvl w:ilvl="0" w:tplc="1708079C">
      <w:start w:val="1"/>
      <w:numFmt w:val="bullet"/>
      <w:lvlText w:val=""/>
      <w:lvlJc w:val="left"/>
      <w:pPr>
        <w:tabs>
          <w:tab w:val="num" w:pos="720"/>
        </w:tabs>
        <w:ind w:left="720" w:hanging="360"/>
      </w:pPr>
      <w:rPr>
        <w:rFonts w:ascii="Wingdings 2" w:hAnsi="Wingdings 2" w:hint="default"/>
      </w:rPr>
    </w:lvl>
    <w:lvl w:ilvl="1" w:tplc="51C2D208" w:tentative="1">
      <w:start w:val="1"/>
      <w:numFmt w:val="bullet"/>
      <w:lvlText w:val=""/>
      <w:lvlJc w:val="left"/>
      <w:pPr>
        <w:tabs>
          <w:tab w:val="num" w:pos="1440"/>
        </w:tabs>
        <w:ind w:left="1440" w:hanging="360"/>
      </w:pPr>
      <w:rPr>
        <w:rFonts w:ascii="Wingdings 2" w:hAnsi="Wingdings 2" w:hint="default"/>
      </w:rPr>
    </w:lvl>
    <w:lvl w:ilvl="2" w:tplc="F8C67446" w:tentative="1">
      <w:start w:val="1"/>
      <w:numFmt w:val="bullet"/>
      <w:lvlText w:val=""/>
      <w:lvlJc w:val="left"/>
      <w:pPr>
        <w:tabs>
          <w:tab w:val="num" w:pos="2160"/>
        </w:tabs>
        <w:ind w:left="2160" w:hanging="360"/>
      </w:pPr>
      <w:rPr>
        <w:rFonts w:ascii="Wingdings 2" w:hAnsi="Wingdings 2" w:hint="default"/>
      </w:rPr>
    </w:lvl>
    <w:lvl w:ilvl="3" w:tplc="FBF21D9E" w:tentative="1">
      <w:start w:val="1"/>
      <w:numFmt w:val="bullet"/>
      <w:lvlText w:val=""/>
      <w:lvlJc w:val="left"/>
      <w:pPr>
        <w:tabs>
          <w:tab w:val="num" w:pos="2880"/>
        </w:tabs>
        <w:ind w:left="2880" w:hanging="360"/>
      </w:pPr>
      <w:rPr>
        <w:rFonts w:ascii="Wingdings 2" w:hAnsi="Wingdings 2" w:hint="default"/>
      </w:rPr>
    </w:lvl>
    <w:lvl w:ilvl="4" w:tplc="9C7E1E4C" w:tentative="1">
      <w:start w:val="1"/>
      <w:numFmt w:val="bullet"/>
      <w:lvlText w:val=""/>
      <w:lvlJc w:val="left"/>
      <w:pPr>
        <w:tabs>
          <w:tab w:val="num" w:pos="3600"/>
        </w:tabs>
        <w:ind w:left="3600" w:hanging="360"/>
      </w:pPr>
      <w:rPr>
        <w:rFonts w:ascii="Wingdings 2" w:hAnsi="Wingdings 2" w:hint="default"/>
      </w:rPr>
    </w:lvl>
    <w:lvl w:ilvl="5" w:tplc="BC465C06" w:tentative="1">
      <w:start w:val="1"/>
      <w:numFmt w:val="bullet"/>
      <w:lvlText w:val=""/>
      <w:lvlJc w:val="left"/>
      <w:pPr>
        <w:tabs>
          <w:tab w:val="num" w:pos="4320"/>
        </w:tabs>
        <w:ind w:left="4320" w:hanging="360"/>
      </w:pPr>
      <w:rPr>
        <w:rFonts w:ascii="Wingdings 2" w:hAnsi="Wingdings 2" w:hint="default"/>
      </w:rPr>
    </w:lvl>
    <w:lvl w:ilvl="6" w:tplc="A46429EC" w:tentative="1">
      <w:start w:val="1"/>
      <w:numFmt w:val="bullet"/>
      <w:lvlText w:val=""/>
      <w:lvlJc w:val="left"/>
      <w:pPr>
        <w:tabs>
          <w:tab w:val="num" w:pos="5040"/>
        </w:tabs>
        <w:ind w:left="5040" w:hanging="360"/>
      </w:pPr>
      <w:rPr>
        <w:rFonts w:ascii="Wingdings 2" w:hAnsi="Wingdings 2" w:hint="default"/>
      </w:rPr>
    </w:lvl>
    <w:lvl w:ilvl="7" w:tplc="B1E059DA" w:tentative="1">
      <w:start w:val="1"/>
      <w:numFmt w:val="bullet"/>
      <w:lvlText w:val=""/>
      <w:lvlJc w:val="left"/>
      <w:pPr>
        <w:tabs>
          <w:tab w:val="num" w:pos="5760"/>
        </w:tabs>
        <w:ind w:left="5760" w:hanging="360"/>
      </w:pPr>
      <w:rPr>
        <w:rFonts w:ascii="Wingdings 2" w:hAnsi="Wingdings 2" w:hint="default"/>
      </w:rPr>
    </w:lvl>
    <w:lvl w:ilvl="8" w:tplc="747668F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20"/>
    <w:rsid w:val="003F1A98"/>
    <w:rsid w:val="00504720"/>
    <w:rsid w:val="007C7F57"/>
    <w:rsid w:val="0097499B"/>
    <w:rsid w:val="009F54F4"/>
    <w:rsid w:val="00C8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4D69"/>
  <w15:chartTrackingRefBased/>
  <w15:docId w15:val="{1B7C2352-AC50-4E9B-9595-92C71835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Cowley</dc:creator>
  <cp:keywords/>
  <dc:description/>
  <cp:lastModifiedBy>L Cowley</cp:lastModifiedBy>
  <cp:revision>2</cp:revision>
  <dcterms:created xsi:type="dcterms:W3CDTF">2022-10-10T14:57:00Z</dcterms:created>
  <dcterms:modified xsi:type="dcterms:W3CDTF">2022-10-10T14:57:00Z</dcterms:modified>
</cp:coreProperties>
</file>